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B197" w14:textId="77777777" w:rsidR="00FC5DD2" w:rsidRPr="000E34D3" w:rsidRDefault="009532BA">
      <w:pPr>
        <w:framePr w:w="3119" w:h="2880" w:hSpace="142" w:wrap="around" w:vAnchor="page" w:hAnchor="text" w:x="6607" w:y="540" w:anchorLock="1"/>
        <w:rPr>
          <w:rFonts w:cs="Arial"/>
        </w:rPr>
      </w:pPr>
      <w:r w:rsidRPr="000E34D3">
        <w:rPr>
          <w:rFonts w:cs="Arial"/>
          <w:noProof/>
        </w:rPr>
        <w:drawing>
          <wp:inline distT="0" distB="0" distL="0" distR="0" wp14:anchorId="45CE9091" wp14:editId="06A88E5E">
            <wp:extent cx="1905676" cy="14791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05676" cy="1479114"/>
                    </a:xfrm>
                    <a:prstGeom prst="rect">
                      <a:avLst/>
                    </a:prstGeom>
                    <a:noFill/>
                    <a:ln>
                      <a:noFill/>
                    </a:ln>
                  </pic:spPr>
                </pic:pic>
              </a:graphicData>
            </a:graphic>
          </wp:inline>
        </w:drawing>
      </w:r>
    </w:p>
    <w:p w14:paraId="0C51DB1B" w14:textId="77777777" w:rsidR="00FC5DD2" w:rsidRPr="000E34D3" w:rsidRDefault="00FC5DD2">
      <w:pPr>
        <w:framePr w:w="3119" w:h="2880" w:hSpace="142" w:wrap="around" w:vAnchor="page" w:hAnchor="text" w:x="6607" w:y="540" w:anchorLock="1"/>
        <w:ind w:left="937"/>
        <w:rPr>
          <w:rFonts w:cs="Arial"/>
        </w:rPr>
      </w:pPr>
    </w:p>
    <w:p w14:paraId="3B4F47FE" w14:textId="77777777" w:rsidR="00FC5DD2" w:rsidRPr="000E34D3" w:rsidRDefault="00FC5DD2">
      <w:pPr>
        <w:framePr w:w="3119" w:h="2880" w:hSpace="142" w:wrap="around" w:vAnchor="page" w:hAnchor="text" w:x="6607" w:y="540" w:anchorLock="1"/>
        <w:ind w:left="937"/>
        <w:rPr>
          <w:rFonts w:cs="Arial"/>
        </w:rPr>
      </w:pPr>
    </w:p>
    <w:p w14:paraId="6B89A30D" w14:textId="77777777" w:rsidR="00FC5DD2" w:rsidRPr="005B6F91" w:rsidRDefault="009532BA">
      <w:pPr>
        <w:pStyle w:val="berschrift3"/>
        <w:rPr>
          <w:rFonts w:cs="Arial"/>
          <w:color w:val="006582"/>
          <w:lang w:val="en-US"/>
        </w:rPr>
      </w:pPr>
      <w:r w:rsidRPr="005C72DF">
        <w:rPr>
          <w:rFonts w:cs="Arial"/>
          <w:noProof/>
          <w:color w:val="006582"/>
        </w:rPr>
        <mc:AlternateContent>
          <mc:Choice Requires="wps">
            <w:drawing>
              <wp:anchor distT="0" distB="0" distL="114300" distR="114300" simplePos="0" relativeHeight="251657216" behindDoc="0" locked="1" layoutInCell="0" allowOverlap="1" wp14:anchorId="57109A2B" wp14:editId="32F74D1F">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3148F" w14:textId="77777777" w:rsidR="005B6F91" w:rsidRDefault="005B6F91" w:rsidP="005B6F91">
                            <w:pPr>
                              <w:spacing w:before="20" w:after="44"/>
                              <w:jc w:val="right"/>
                              <w:rPr>
                                <w:sz w:val="16"/>
                              </w:rPr>
                            </w:pPr>
                            <w:r>
                              <w:rPr>
                                <w:sz w:val="16"/>
                              </w:rPr>
                              <w:t>Contact</w:t>
                            </w:r>
                          </w:p>
                          <w:p w14:paraId="19787769" w14:textId="77777777" w:rsidR="005B6F91" w:rsidRDefault="005B6F91" w:rsidP="005B6F91">
                            <w:pPr>
                              <w:spacing w:after="50"/>
                              <w:jc w:val="right"/>
                              <w:rPr>
                                <w:sz w:val="16"/>
                              </w:rPr>
                            </w:pPr>
                            <w:r>
                              <w:rPr>
                                <w:sz w:val="16"/>
                              </w:rPr>
                              <w:t xml:space="preserve">Phone </w:t>
                            </w:r>
                          </w:p>
                          <w:p w14:paraId="3D89B93B" w14:textId="77777777" w:rsidR="005B6F91" w:rsidRDefault="005B6F91" w:rsidP="005B6F91">
                            <w:pPr>
                              <w:spacing w:after="44"/>
                              <w:jc w:val="right"/>
                              <w:rPr>
                                <w:sz w:val="16"/>
                              </w:rPr>
                            </w:pPr>
                            <w:r>
                              <w:rPr>
                                <w:sz w:val="16"/>
                              </w:rPr>
                              <w:t>Email</w:t>
                            </w:r>
                          </w:p>
                          <w:p w14:paraId="6793EE37" w14:textId="77777777" w:rsidR="00F17AF6" w:rsidRDefault="005B6F91" w:rsidP="005B6F91">
                            <w:pPr>
                              <w:spacing w:after="100"/>
                              <w:jc w:val="right"/>
                            </w:pPr>
                            <w:r>
                              <w:rPr>
                                <w:sz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9A2B" id="_x0000_t202" coordsize="21600,21600" o:spt="202" path="m,l,21600r21600,l21600,xe">
                <v:stroke joinstyle="miter"/>
                <v:path gradientshapeok="t" o:connecttype="rect"/>
              </v:shapetype>
              <v:shape id="Text Box 2" o:spid="_x0000_s1026" type="#_x0000_t202" style="position:absolute;margin-left:14.2pt;margin-top:146pt;width:52.5pt;height:6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2543148F" w14:textId="77777777" w:rsidR="005B6F91" w:rsidRDefault="005B6F91" w:rsidP="005B6F91">
                      <w:pPr>
                        <w:spacing w:before="20" w:after="44"/>
                        <w:jc w:val="right"/>
                        <w:rPr>
                          <w:sz w:val="16"/>
                        </w:rPr>
                      </w:pPr>
                      <w:r>
                        <w:rPr>
                          <w:sz w:val="16"/>
                        </w:rPr>
                        <w:t>Contact</w:t>
                      </w:r>
                    </w:p>
                    <w:p w14:paraId="19787769" w14:textId="77777777" w:rsidR="005B6F91" w:rsidRDefault="005B6F91" w:rsidP="005B6F91">
                      <w:pPr>
                        <w:spacing w:after="50"/>
                        <w:jc w:val="right"/>
                        <w:rPr>
                          <w:sz w:val="16"/>
                        </w:rPr>
                      </w:pPr>
                      <w:r>
                        <w:rPr>
                          <w:sz w:val="16"/>
                        </w:rPr>
                        <w:t xml:space="preserve">Phone </w:t>
                      </w:r>
                    </w:p>
                    <w:p w14:paraId="3D89B93B" w14:textId="77777777" w:rsidR="005B6F91" w:rsidRDefault="005B6F91" w:rsidP="005B6F91">
                      <w:pPr>
                        <w:spacing w:after="44"/>
                        <w:jc w:val="right"/>
                        <w:rPr>
                          <w:sz w:val="16"/>
                        </w:rPr>
                      </w:pPr>
                      <w:r>
                        <w:rPr>
                          <w:sz w:val="16"/>
                        </w:rPr>
                        <w:t>Email</w:t>
                      </w:r>
                    </w:p>
                    <w:p w14:paraId="6793EE37" w14:textId="77777777" w:rsidR="00F17AF6" w:rsidRDefault="005B6F91" w:rsidP="005B6F91">
                      <w:pPr>
                        <w:spacing w:after="100"/>
                        <w:jc w:val="right"/>
                      </w:pPr>
                      <w:r>
                        <w:rPr>
                          <w:sz w:val="16"/>
                        </w:rPr>
                        <w:t>Date</w:t>
                      </w:r>
                    </w:p>
                  </w:txbxContent>
                </v:textbox>
                <w10:wrap anchorx="page" anchory="page"/>
                <w10:anchorlock/>
              </v:shape>
            </w:pict>
          </mc:Fallback>
        </mc:AlternateContent>
      </w:r>
      <w:r w:rsidR="00FC5DD2" w:rsidRPr="005B6F91">
        <w:rPr>
          <w:rFonts w:cs="Arial"/>
          <w:color w:val="006582"/>
          <w:lang w:val="en-US"/>
        </w:rPr>
        <w:t>Press</w:t>
      </w:r>
      <w:r w:rsidR="00E83CDB" w:rsidRPr="005B6F91">
        <w:rPr>
          <w:rFonts w:cs="Arial"/>
          <w:color w:val="006582"/>
          <w:lang w:val="en-US"/>
        </w:rPr>
        <w:t xml:space="preserve"> release</w:t>
      </w:r>
    </w:p>
    <w:p w14:paraId="1A412A61" w14:textId="77777777" w:rsidR="00FC5DD2" w:rsidRPr="005B6F91" w:rsidRDefault="00FC5DD2">
      <w:pPr>
        <w:rPr>
          <w:rFonts w:cs="Arial"/>
          <w:b/>
          <w:lang w:val="en-US"/>
        </w:rPr>
      </w:pPr>
    </w:p>
    <w:p w14:paraId="51037A11" w14:textId="77777777" w:rsidR="000D32AD" w:rsidRPr="005B6F91" w:rsidRDefault="000D32AD">
      <w:pPr>
        <w:rPr>
          <w:rFonts w:cs="Arial"/>
          <w:sz w:val="20"/>
          <w:lang w:val="en-US"/>
        </w:rPr>
      </w:pPr>
    </w:p>
    <w:p w14:paraId="0D6ECC2D" w14:textId="77777777" w:rsidR="00FC5DD2" w:rsidRPr="005B6F91" w:rsidRDefault="009532BA">
      <w:pPr>
        <w:rPr>
          <w:rFonts w:cs="Arial"/>
          <w:sz w:val="20"/>
          <w:lang w:val="en-US"/>
        </w:rPr>
      </w:pPr>
      <w:r w:rsidRPr="000E34D3">
        <w:rPr>
          <w:rFonts w:cs="Arial"/>
          <w:noProof/>
        </w:rPr>
        <mc:AlternateContent>
          <mc:Choice Requires="wps">
            <w:drawing>
              <wp:anchor distT="0" distB="0" distL="114300" distR="114300" simplePos="0" relativeHeight="251658240" behindDoc="0" locked="1" layoutInCell="0" allowOverlap="1" wp14:anchorId="54566E82" wp14:editId="365EB1CF">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6AB2" w14:textId="5CF487EC" w:rsidR="0074401B" w:rsidRPr="00E7662D" w:rsidRDefault="00D552B2" w:rsidP="005B6F91">
                            <w:pPr>
                              <w:spacing w:before="20"/>
                              <w:ind w:firstLine="142"/>
                              <w:rPr>
                                <w:sz w:val="20"/>
                              </w:rPr>
                            </w:pPr>
                            <w:r>
                              <w:rPr>
                                <w:sz w:val="20"/>
                              </w:rPr>
                              <w:t xml:space="preserve">Lukas </w:t>
                            </w:r>
                            <w:proofErr w:type="spellStart"/>
                            <w:r>
                              <w:rPr>
                                <w:sz w:val="20"/>
                              </w:rPr>
                              <w:t>Sohlbach</w:t>
                            </w:r>
                            <w:proofErr w:type="spellEnd"/>
                          </w:p>
                          <w:p w14:paraId="5942A076" w14:textId="09DEEA05" w:rsidR="005B6F91" w:rsidRPr="00E7662D" w:rsidRDefault="005B6F91" w:rsidP="005B6F91">
                            <w:pPr>
                              <w:spacing w:before="20"/>
                              <w:ind w:firstLine="142"/>
                              <w:rPr>
                                <w:sz w:val="20"/>
                              </w:rPr>
                            </w:pPr>
                            <w:r w:rsidRPr="00E7662D">
                              <w:rPr>
                                <w:sz w:val="20"/>
                              </w:rPr>
                              <w:t>+49 69 66 03-1</w:t>
                            </w:r>
                            <w:r w:rsidR="00D552B2">
                              <w:rPr>
                                <w:sz w:val="20"/>
                              </w:rPr>
                              <w:t>933</w:t>
                            </w:r>
                          </w:p>
                          <w:p w14:paraId="3A5A61F2" w14:textId="55E9D4C0" w:rsidR="0074401B" w:rsidRPr="00E7662D" w:rsidRDefault="00D552B2" w:rsidP="0074401B">
                            <w:pPr>
                              <w:ind w:firstLine="142"/>
                              <w:rPr>
                                <w:sz w:val="20"/>
                              </w:rPr>
                            </w:pPr>
                            <w:hyperlink r:id="rId11" w:history="1">
                              <w:r w:rsidRPr="00D552B2">
                                <w:rPr>
                                  <w:rStyle w:val="Hyperlink"/>
                                  <w:sz w:val="20"/>
                                </w:rPr>
                                <w:t>info@project-rox.ai</w:t>
                              </w:r>
                            </w:hyperlink>
                          </w:p>
                          <w:p w14:paraId="06102C2E" w14:textId="788DD380" w:rsidR="0074401B" w:rsidRPr="00D552B2" w:rsidRDefault="00B70B90" w:rsidP="0074401B">
                            <w:pPr>
                              <w:ind w:firstLine="142"/>
                              <w:rPr>
                                <w:sz w:val="20"/>
                              </w:rPr>
                            </w:pPr>
                            <w:proofErr w:type="spellStart"/>
                            <w:r w:rsidRPr="00D552B2">
                              <w:rPr>
                                <w:sz w:val="20"/>
                              </w:rPr>
                              <w:t>J</w:t>
                            </w:r>
                            <w:r w:rsidR="00D552B2">
                              <w:rPr>
                                <w:sz w:val="20"/>
                              </w:rPr>
                              <w:t>anuary</w:t>
                            </w:r>
                            <w:proofErr w:type="spellEnd"/>
                            <w:r w:rsidR="00D552B2">
                              <w:rPr>
                                <w:sz w:val="20"/>
                              </w:rPr>
                              <w:t xml:space="preserve"> 1</w:t>
                            </w:r>
                            <w:r w:rsidR="009F4916">
                              <w:rPr>
                                <w:sz w:val="20"/>
                              </w:rPr>
                              <w:t>6</w:t>
                            </w:r>
                            <w:r w:rsidRPr="00D552B2">
                              <w:rPr>
                                <w:sz w:val="20"/>
                              </w:rPr>
                              <w:t xml:space="preserve">, </w:t>
                            </w:r>
                            <w:r w:rsidR="00BF5CED" w:rsidRPr="00D552B2">
                              <w:rPr>
                                <w:sz w:val="20"/>
                              </w:rPr>
                              <w:t>202</w:t>
                            </w:r>
                            <w:r w:rsidR="00D552B2">
                              <w:rPr>
                                <w:sz w:val="20"/>
                              </w:rPr>
                              <w:t>5</w:t>
                            </w:r>
                          </w:p>
                          <w:p w14:paraId="5552F574"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A9F44FF"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7B26CD04"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A93FF40"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3AB40A33" w14:textId="77777777" w:rsidR="00F17AF6" w:rsidRPr="00D552B2"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rsidRPr="00D552B2">
                              <w:t xml:space="preserve">r </w:t>
                            </w:r>
                            <w:r w:rsidR="000F0111" w:rsidRPr="00D552B2">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66E82" id="_x0000_t202" coordsize="21600,21600" o:spt="202" path="m,l,21600r21600,l21600,xe">
                <v:stroke joinstyle="miter"/>
                <v:path gradientshapeok="t" o:connecttype="rect"/>
              </v:shapetype>
              <v:shape id="Text Box 3" o:spid="_x0000_s1027" type="#_x0000_t202" style="position:absolute;margin-left:-7.65pt;margin-top:140.6pt;width:231.8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34F46AB2" w14:textId="5CF487EC" w:rsidR="0074401B" w:rsidRPr="00E7662D" w:rsidRDefault="00D552B2" w:rsidP="005B6F91">
                      <w:pPr>
                        <w:spacing w:before="20"/>
                        <w:ind w:firstLine="142"/>
                        <w:rPr>
                          <w:sz w:val="20"/>
                        </w:rPr>
                      </w:pPr>
                      <w:r>
                        <w:rPr>
                          <w:sz w:val="20"/>
                        </w:rPr>
                        <w:t xml:space="preserve">Lukas </w:t>
                      </w:r>
                      <w:proofErr w:type="spellStart"/>
                      <w:r>
                        <w:rPr>
                          <w:sz w:val="20"/>
                        </w:rPr>
                        <w:t>Sohlbach</w:t>
                      </w:r>
                      <w:proofErr w:type="spellEnd"/>
                    </w:p>
                    <w:p w14:paraId="5942A076" w14:textId="09DEEA05" w:rsidR="005B6F91" w:rsidRPr="00E7662D" w:rsidRDefault="005B6F91" w:rsidP="005B6F91">
                      <w:pPr>
                        <w:spacing w:before="20"/>
                        <w:ind w:firstLine="142"/>
                        <w:rPr>
                          <w:sz w:val="20"/>
                        </w:rPr>
                      </w:pPr>
                      <w:r w:rsidRPr="00E7662D">
                        <w:rPr>
                          <w:sz w:val="20"/>
                        </w:rPr>
                        <w:t>+49 69 66 03-1</w:t>
                      </w:r>
                      <w:r w:rsidR="00D552B2">
                        <w:rPr>
                          <w:sz w:val="20"/>
                        </w:rPr>
                        <w:t>933</w:t>
                      </w:r>
                    </w:p>
                    <w:p w14:paraId="3A5A61F2" w14:textId="55E9D4C0" w:rsidR="0074401B" w:rsidRPr="00E7662D" w:rsidRDefault="00D552B2" w:rsidP="0074401B">
                      <w:pPr>
                        <w:ind w:firstLine="142"/>
                        <w:rPr>
                          <w:sz w:val="20"/>
                        </w:rPr>
                      </w:pPr>
                      <w:hyperlink r:id="rId12" w:history="1">
                        <w:r w:rsidRPr="00D552B2">
                          <w:rPr>
                            <w:rStyle w:val="Hyperlink"/>
                            <w:sz w:val="20"/>
                          </w:rPr>
                          <w:t>info@project-rox.ai</w:t>
                        </w:r>
                      </w:hyperlink>
                    </w:p>
                    <w:p w14:paraId="06102C2E" w14:textId="788DD380" w:rsidR="0074401B" w:rsidRPr="00D552B2" w:rsidRDefault="00B70B90" w:rsidP="0074401B">
                      <w:pPr>
                        <w:ind w:firstLine="142"/>
                        <w:rPr>
                          <w:sz w:val="20"/>
                        </w:rPr>
                      </w:pPr>
                      <w:proofErr w:type="spellStart"/>
                      <w:r w:rsidRPr="00D552B2">
                        <w:rPr>
                          <w:sz w:val="20"/>
                        </w:rPr>
                        <w:t>J</w:t>
                      </w:r>
                      <w:r w:rsidR="00D552B2">
                        <w:rPr>
                          <w:sz w:val="20"/>
                        </w:rPr>
                        <w:t>anuary</w:t>
                      </w:r>
                      <w:proofErr w:type="spellEnd"/>
                      <w:r w:rsidR="00D552B2">
                        <w:rPr>
                          <w:sz w:val="20"/>
                        </w:rPr>
                        <w:t xml:space="preserve"> 1</w:t>
                      </w:r>
                      <w:r w:rsidR="009F4916">
                        <w:rPr>
                          <w:sz w:val="20"/>
                        </w:rPr>
                        <w:t>6</w:t>
                      </w:r>
                      <w:r w:rsidRPr="00D552B2">
                        <w:rPr>
                          <w:sz w:val="20"/>
                        </w:rPr>
                        <w:t xml:space="preserve">, </w:t>
                      </w:r>
                      <w:r w:rsidR="00BF5CED" w:rsidRPr="00D552B2">
                        <w:rPr>
                          <w:sz w:val="20"/>
                        </w:rPr>
                        <w:t>202</w:t>
                      </w:r>
                      <w:r w:rsidR="00D552B2">
                        <w:rPr>
                          <w:sz w:val="20"/>
                        </w:rPr>
                        <w:t>5</w:t>
                      </w:r>
                    </w:p>
                    <w:p w14:paraId="5552F574"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A9F44FF"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7B26CD04"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A93FF40" w14:textId="77777777" w:rsidR="006103C3" w:rsidRPr="00D552B2"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3AB40A33" w14:textId="77777777" w:rsidR="00F17AF6" w:rsidRPr="00D552B2"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rsidRPr="00D552B2">
                        <w:t xml:space="preserve">r </w:t>
                      </w:r>
                      <w:r w:rsidR="000F0111" w:rsidRPr="00D552B2">
                        <w:t>2015</w:t>
                      </w:r>
                    </w:p>
                  </w:txbxContent>
                </v:textbox>
                <w10:wrap type="square" anchory="page"/>
                <w10:anchorlock/>
              </v:shape>
            </w:pict>
          </mc:Fallback>
        </mc:AlternateContent>
      </w:r>
    </w:p>
    <w:p w14:paraId="6E9B8055" w14:textId="77777777" w:rsidR="00FC5DD2" w:rsidRPr="005B6F91" w:rsidRDefault="00FC5DD2">
      <w:pPr>
        <w:pStyle w:val="Kopfzeile"/>
        <w:tabs>
          <w:tab w:val="clear" w:pos="4536"/>
          <w:tab w:val="clear" w:pos="9072"/>
        </w:tabs>
        <w:rPr>
          <w:rFonts w:cs="Arial"/>
          <w:lang w:val="en-US"/>
        </w:rPr>
      </w:pPr>
    </w:p>
    <w:p w14:paraId="5E97409A" w14:textId="77777777" w:rsidR="00C53ABA" w:rsidRPr="005B6F91" w:rsidRDefault="00C53ABA">
      <w:pPr>
        <w:pStyle w:val="Kopfzeile"/>
        <w:tabs>
          <w:tab w:val="clear" w:pos="4536"/>
          <w:tab w:val="clear" w:pos="9072"/>
        </w:tabs>
        <w:rPr>
          <w:rFonts w:cs="Arial"/>
          <w:lang w:val="en-US"/>
        </w:rPr>
      </w:pPr>
    </w:p>
    <w:p w14:paraId="6B963A5F" w14:textId="77777777" w:rsidR="00C53ABA" w:rsidRPr="005B6F91" w:rsidRDefault="00C53ABA">
      <w:pPr>
        <w:pStyle w:val="Kopfzeile"/>
        <w:tabs>
          <w:tab w:val="clear" w:pos="4536"/>
          <w:tab w:val="clear" w:pos="9072"/>
        </w:tabs>
        <w:rPr>
          <w:rFonts w:cs="Arial"/>
          <w:lang w:val="en-US"/>
        </w:rPr>
      </w:pPr>
    </w:p>
    <w:p w14:paraId="7D4A33F6" w14:textId="77777777" w:rsidR="00C53ABA" w:rsidRPr="005B6F91" w:rsidRDefault="00C53ABA">
      <w:pPr>
        <w:pStyle w:val="Kopfzeile"/>
        <w:tabs>
          <w:tab w:val="clear" w:pos="4536"/>
          <w:tab w:val="clear" w:pos="9072"/>
        </w:tabs>
        <w:rPr>
          <w:rFonts w:cs="Arial"/>
          <w:lang w:val="en-US"/>
        </w:rPr>
      </w:pPr>
    </w:p>
    <w:p w14:paraId="22B86279" w14:textId="77777777" w:rsidR="005244CD" w:rsidRPr="005B6F91" w:rsidRDefault="005244CD">
      <w:pPr>
        <w:pStyle w:val="Kopfzeile"/>
        <w:tabs>
          <w:tab w:val="clear" w:pos="4536"/>
          <w:tab w:val="clear" w:pos="9072"/>
        </w:tabs>
        <w:rPr>
          <w:rFonts w:cs="Arial"/>
          <w:lang w:val="en-US"/>
        </w:rPr>
      </w:pPr>
    </w:p>
    <w:p w14:paraId="16A68A69" w14:textId="77777777" w:rsidR="000D32AD" w:rsidRPr="005B6F91" w:rsidRDefault="000D32AD">
      <w:pPr>
        <w:pStyle w:val="Kopfzeile"/>
        <w:tabs>
          <w:tab w:val="clear" w:pos="4536"/>
          <w:tab w:val="clear" w:pos="9072"/>
        </w:tabs>
        <w:rPr>
          <w:rFonts w:cs="Arial"/>
          <w:lang w:val="en-US"/>
        </w:rPr>
      </w:pPr>
    </w:p>
    <w:p w14:paraId="0E189871" w14:textId="77777777" w:rsidR="00FC5DD2" w:rsidRPr="005B6F91" w:rsidRDefault="00FC5DD2">
      <w:pPr>
        <w:rPr>
          <w:rFonts w:cs="Arial"/>
          <w:lang w:val="en-US"/>
        </w:rPr>
      </w:pPr>
    </w:p>
    <w:p w14:paraId="609CE6AA" w14:textId="77777777" w:rsidR="000D32AD" w:rsidRPr="005B6F91" w:rsidRDefault="000D32AD">
      <w:pPr>
        <w:rPr>
          <w:rFonts w:cs="Arial"/>
          <w:lang w:val="en-US"/>
        </w:rPr>
      </w:pPr>
    </w:p>
    <w:p w14:paraId="7E49E9C3" w14:textId="77777777" w:rsidR="00FC5DD2" w:rsidRPr="005B6F91" w:rsidRDefault="00FC5DD2">
      <w:pPr>
        <w:rPr>
          <w:rFonts w:cs="Arial"/>
          <w:lang w:val="en-US"/>
        </w:rPr>
      </w:pPr>
    </w:p>
    <w:p w14:paraId="7499CE28" w14:textId="77777777" w:rsidR="00502543" w:rsidRPr="005B6F91" w:rsidRDefault="00502543">
      <w:pPr>
        <w:rPr>
          <w:rFonts w:cs="Arial"/>
          <w:lang w:val="en-US"/>
        </w:rPr>
        <w:sectPr w:rsidR="00502543" w:rsidRPr="005B6F91">
          <w:footerReference w:type="first" r:id="rId13"/>
          <w:pgSz w:w="11906" w:h="16838" w:code="9"/>
          <w:pgMar w:top="1389" w:right="1418" w:bottom="1985" w:left="1418" w:header="1361" w:footer="720" w:gutter="0"/>
          <w:cols w:space="720"/>
          <w:titlePg/>
        </w:sectPr>
      </w:pPr>
    </w:p>
    <w:p w14:paraId="4B86B929" w14:textId="77777777" w:rsidR="00ED2A82" w:rsidRPr="005B6F91" w:rsidRDefault="00ED2A82" w:rsidP="008A489F">
      <w:pPr>
        <w:keepNext/>
        <w:autoSpaceDE w:val="0"/>
        <w:autoSpaceDN w:val="0"/>
        <w:adjustRightInd w:val="0"/>
        <w:spacing w:line="340" w:lineRule="exact"/>
        <w:ind w:right="-567"/>
        <w:rPr>
          <w:rFonts w:cs="Arial"/>
          <w:b/>
          <w:bCs/>
          <w:szCs w:val="22"/>
          <w:lang w:val="en-US"/>
        </w:rPr>
      </w:pPr>
    </w:p>
    <w:p w14:paraId="491498AC" w14:textId="525422C5" w:rsidR="002F1CAD" w:rsidRPr="00213181" w:rsidRDefault="00D552B2" w:rsidP="00213181">
      <w:pPr>
        <w:pStyle w:val="HauptTitel"/>
        <w:rPr>
          <w:lang w:val="en-US"/>
        </w:rPr>
      </w:pPr>
      <w:proofErr w:type="spellStart"/>
      <w:r w:rsidRPr="00D552B2">
        <w:rPr>
          <w:lang w:val="en-US"/>
        </w:rPr>
        <w:t>RoX</w:t>
      </w:r>
      <w:proofErr w:type="spellEnd"/>
      <w:r w:rsidRPr="00D552B2">
        <w:rPr>
          <w:lang w:val="en-US"/>
        </w:rPr>
        <w:t xml:space="preserve"> - Digital ecosystem for AI-based robotics</w:t>
      </w:r>
    </w:p>
    <w:p w14:paraId="3631D148" w14:textId="77777777" w:rsidR="00B61185" w:rsidRPr="00B70B90" w:rsidRDefault="00B61185" w:rsidP="008A489F">
      <w:pPr>
        <w:autoSpaceDE w:val="0"/>
        <w:autoSpaceDN w:val="0"/>
        <w:adjustRightInd w:val="0"/>
        <w:spacing w:line="300" w:lineRule="exact"/>
        <w:rPr>
          <w:lang w:val="en-AU"/>
        </w:rPr>
      </w:pPr>
    </w:p>
    <w:p w14:paraId="449E4156" w14:textId="21BDBBD6" w:rsidR="00DD3F34" w:rsidRDefault="00D552B2" w:rsidP="00E83CDB">
      <w:pPr>
        <w:pStyle w:val="StandardAbsatz"/>
        <w:rPr>
          <w:lang w:val="en-US"/>
        </w:rPr>
      </w:pPr>
      <w:r w:rsidRPr="00D552B2">
        <w:rPr>
          <w:b/>
          <w:color w:val="006582"/>
          <w:lang w:val="en-US"/>
        </w:rPr>
        <w:t>Frankfurt, January 1</w:t>
      </w:r>
      <w:r w:rsidR="009F4916">
        <w:rPr>
          <w:b/>
          <w:color w:val="006582"/>
          <w:lang w:val="en-US"/>
        </w:rPr>
        <w:t>6</w:t>
      </w:r>
      <w:r w:rsidRPr="00D552B2">
        <w:rPr>
          <w:b/>
          <w:color w:val="006582"/>
          <w:lang w:val="en-US"/>
        </w:rPr>
        <w:t>, 2025</w:t>
      </w:r>
      <w:r w:rsidR="00F35235" w:rsidRPr="00F35235">
        <w:rPr>
          <w:b/>
          <w:color w:val="006582"/>
          <w:lang w:val="en-US"/>
        </w:rPr>
        <w:t xml:space="preserve"> </w:t>
      </w:r>
      <w:r w:rsidR="233FFF06" w:rsidRPr="005B6F91">
        <w:rPr>
          <w:lang w:val="en-US"/>
        </w:rPr>
        <w:t xml:space="preserve">– </w:t>
      </w:r>
      <w:r w:rsidRPr="006C7C00">
        <w:rPr>
          <w:rFonts w:cs="Arial"/>
          <w:b/>
          <w:bCs/>
          <w:lang w:val="en-US"/>
        </w:rPr>
        <w:t xml:space="preserve">The joint project </w:t>
      </w:r>
      <w:proofErr w:type="spellStart"/>
      <w:r w:rsidRPr="006C7C00">
        <w:rPr>
          <w:rFonts w:cs="Arial"/>
          <w:b/>
          <w:bCs/>
          <w:lang w:val="en-US"/>
        </w:rPr>
        <w:t>RoX</w:t>
      </w:r>
      <w:proofErr w:type="spellEnd"/>
      <w:r w:rsidRPr="006C7C00">
        <w:rPr>
          <w:rFonts w:cs="Arial"/>
          <w:b/>
          <w:bCs/>
          <w:lang w:val="en-US"/>
        </w:rPr>
        <w:t xml:space="preserve"> is dedicated to building a digital ecosystem that enables the use of innovative AI-based robotic solutions in practice-relevant applications and industries. It is funded by the Federal Ministry for Economic Affairs and Climate Action (BMWK). </w:t>
      </w:r>
      <w:r w:rsidRPr="000C765A">
        <w:rPr>
          <w:rFonts w:cs="Arial"/>
          <w:b/>
          <w:bCs/>
          <w:lang w:val="en-US"/>
        </w:rPr>
        <w:t xml:space="preserve">All relevant information and opportunities for participation will </w:t>
      </w:r>
      <w:r w:rsidR="00CB34E9">
        <w:rPr>
          <w:rFonts w:cs="Arial"/>
          <w:b/>
          <w:bCs/>
          <w:lang w:val="en-US"/>
        </w:rPr>
        <w:t xml:space="preserve">soon </w:t>
      </w:r>
      <w:r w:rsidRPr="000C765A">
        <w:rPr>
          <w:rFonts w:cs="Arial"/>
          <w:b/>
          <w:bCs/>
          <w:lang w:val="en-US"/>
        </w:rPr>
        <w:t xml:space="preserve">be available on the website: </w:t>
      </w:r>
      <w:r w:rsidR="002A4A74">
        <w:fldChar w:fldCharType="begin"/>
      </w:r>
      <w:r w:rsidR="002A4A74" w:rsidRPr="0031463A">
        <w:rPr>
          <w:lang w:val="en-US"/>
        </w:rPr>
        <w:instrText>HYPERLINK "http://www.project-rox.ai"</w:instrText>
      </w:r>
      <w:r w:rsidR="002A4A74">
        <w:fldChar w:fldCharType="separate"/>
      </w:r>
      <w:r w:rsidR="002A4A74" w:rsidRPr="002A4A74">
        <w:rPr>
          <w:rStyle w:val="Hyperlink"/>
          <w:b/>
          <w:bCs/>
          <w:lang w:val="en-US"/>
        </w:rPr>
        <w:t>www.project-rox.ai</w:t>
      </w:r>
      <w:r w:rsidR="002A4A74">
        <w:fldChar w:fldCharType="end"/>
      </w:r>
    </w:p>
    <w:p w14:paraId="2D50D2DA" w14:textId="77777777" w:rsidR="00B20822" w:rsidRDefault="00B20822" w:rsidP="00E83CDB">
      <w:pPr>
        <w:pStyle w:val="StandardAbsatz"/>
        <w:rPr>
          <w:lang w:val="en-US"/>
        </w:rPr>
      </w:pPr>
    </w:p>
    <w:p w14:paraId="2A3B9CA4" w14:textId="08080C66" w:rsidR="00DE020B" w:rsidRPr="001B7EFA" w:rsidRDefault="00D86EA1" w:rsidP="00E83CDB">
      <w:pPr>
        <w:pStyle w:val="StandardAbsatz"/>
        <w:rPr>
          <w:lang w:val="en-US"/>
        </w:rPr>
      </w:pPr>
      <w:r w:rsidRPr="00D86EA1">
        <w:rPr>
          <w:lang w:val="en-US"/>
        </w:rPr>
        <w:t xml:space="preserve">The use of AI-based robotic systems offers enormous potential for strengthening industries that rely on high efficiency and flexibility. In addition, the market for robotics will be characterized by significant growth in the coming years. </w:t>
      </w:r>
      <w:proofErr w:type="gramStart"/>
      <w:r w:rsidRPr="00D86EA1">
        <w:rPr>
          <w:lang w:val="en-US"/>
        </w:rPr>
        <w:t>In order to</w:t>
      </w:r>
      <w:proofErr w:type="gramEnd"/>
      <w:r w:rsidRPr="00D86EA1">
        <w:rPr>
          <w:lang w:val="en-US"/>
        </w:rPr>
        <w:t xml:space="preserve"> fully exploit this potential, the </w:t>
      </w:r>
      <w:proofErr w:type="spellStart"/>
      <w:r w:rsidRPr="00D86EA1">
        <w:rPr>
          <w:lang w:val="en-US"/>
        </w:rPr>
        <w:t>RoX</w:t>
      </w:r>
      <w:proofErr w:type="spellEnd"/>
      <w:r w:rsidRPr="00D86EA1">
        <w:rPr>
          <w:lang w:val="en-US"/>
        </w:rPr>
        <w:t xml:space="preserve"> project is taking robotic systems to a new level of performance using advanced robotic components, artificial intelligence (AI) and a digital ecosystem. This will shorten innovation cycles and significantly accelerate system integration and commissioning.</w:t>
      </w:r>
    </w:p>
    <w:p w14:paraId="4BF509D5" w14:textId="77777777" w:rsidR="00E83CDB" w:rsidRPr="001B7EFA" w:rsidRDefault="00E83CDB" w:rsidP="00E83CDB">
      <w:pPr>
        <w:pStyle w:val="StandardAbsatz"/>
        <w:rPr>
          <w:lang w:val="en-US"/>
        </w:rPr>
      </w:pPr>
    </w:p>
    <w:p w14:paraId="742500C9" w14:textId="7D918EE1" w:rsidR="00976843" w:rsidRDefault="00D86EA1" w:rsidP="00451B9F">
      <w:pPr>
        <w:pStyle w:val="StandardAbsatz"/>
        <w:rPr>
          <w:lang w:val="en-US"/>
        </w:rPr>
      </w:pPr>
      <w:r w:rsidRPr="00D86EA1">
        <w:rPr>
          <w:lang w:val="en-US"/>
        </w:rPr>
        <w:t>Hartmut Rauen, Deputy Managing Director of VDMA, says: “</w:t>
      </w:r>
      <w:proofErr w:type="spellStart"/>
      <w:r w:rsidRPr="00D86EA1">
        <w:rPr>
          <w:lang w:val="en-US"/>
        </w:rPr>
        <w:t>RoX</w:t>
      </w:r>
      <w:proofErr w:type="spellEnd"/>
      <w:r w:rsidRPr="00D86EA1">
        <w:rPr>
          <w:lang w:val="en-US"/>
        </w:rPr>
        <w:t xml:space="preserve"> joins a family of forward-looking projects that have set themselves the goal of creating the data economy in Germany and Europe. The potential is considerable, especially when advanced topics such as data rooms meet innovative AI and cloud-based robotic solutions.</w:t>
      </w:r>
      <w:r>
        <w:rPr>
          <w:lang w:val="en-US"/>
        </w:rPr>
        <w:t>”</w:t>
      </w:r>
    </w:p>
    <w:p w14:paraId="69580989" w14:textId="77777777" w:rsidR="00D86EA1" w:rsidRDefault="00D86EA1" w:rsidP="00451B9F">
      <w:pPr>
        <w:pStyle w:val="StandardAbsatz"/>
        <w:rPr>
          <w:lang w:val="en-US"/>
        </w:rPr>
      </w:pPr>
    </w:p>
    <w:p w14:paraId="67235993" w14:textId="77777777" w:rsidR="00D86EA1" w:rsidRPr="00D86EA1" w:rsidRDefault="00D86EA1" w:rsidP="00D86EA1">
      <w:pPr>
        <w:pStyle w:val="StandardAbsatz"/>
        <w:rPr>
          <w:lang w:val="en-US"/>
        </w:rPr>
      </w:pPr>
      <w:r w:rsidRPr="00D86EA1">
        <w:rPr>
          <w:lang w:val="en-US"/>
        </w:rPr>
        <w:t xml:space="preserve">No single market participant can cover or master the high complexity of AI-based robotic systems alone. This is why a consortium from business and science is cooperating across company boundaries in </w:t>
      </w:r>
      <w:proofErr w:type="spellStart"/>
      <w:r w:rsidRPr="00D86EA1">
        <w:rPr>
          <w:lang w:val="en-US"/>
        </w:rPr>
        <w:t>RoX</w:t>
      </w:r>
      <w:proofErr w:type="spellEnd"/>
      <w:r w:rsidRPr="00D86EA1">
        <w:rPr>
          <w:lang w:val="en-US"/>
        </w:rPr>
        <w:t xml:space="preserve">. The focus is on practical use cases that address the current needs of manufacturing companies as well as the logistics and service sectors and offer innovative, transferable solutions. The central areas of application include </w:t>
      </w:r>
    </w:p>
    <w:p w14:paraId="52303DBC" w14:textId="77777777" w:rsidR="00D86EA1" w:rsidRPr="00D86EA1" w:rsidRDefault="00D86EA1" w:rsidP="00D86EA1">
      <w:pPr>
        <w:pStyle w:val="StandardAbsatz"/>
        <w:rPr>
          <w:lang w:val="en-US"/>
        </w:rPr>
      </w:pPr>
      <w:r w:rsidRPr="00D86EA1">
        <w:rPr>
          <w:lang w:val="en-US"/>
        </w:rPr>
        <w:t xml:space="preserve">- Loading and unloading processes along the entire logistics chain </w:t>
      </w:r>
    </w:p>
    <w:p w14:paraId="1FBD2D44" w14:textId="77777777" w:rsidR="00D86EA1" w:rsidRPr="00D86EA1" w:rsidRDefault="00D86EA1" w:rsidP="00D86EA1">
      <w:pPr>
        <w:pStyle w:val="StandardAbsatz"/>
        <w:rPr>
          <w:lang w:val="en-US"/>
        </w:rPr>
      </w:pPr>
      <w:r w:rsidRPr="00D86EA1">
        <w:rPr>
          <w:lang w:val="en-US"/>
        </w:rPr>
        <w:t xml:space="preserve">- Picking processes in unstructured environments </w:t>
      </w:r>
    </w:p>
    <w:p w14:paraId="377E469F" w14:textId="77777777" w:rsidR="00D86EA1" w:rsidRPr="006C7C00" w:rsidRDefault="00D86EA1" w:rsidP="000C765A">
      <w:pPr>
        <w:spacing w:line="300" w:lineRule="exact"/>
        <w:rPr>
          <w:rFonts w:cs="Arial"/>
          <w:lang w:val="en-US"/>
        </w:rPr>
      </w:pPr>
      <w:r w:rsidRPr="006C7C00">
        <w:rPr>
          <w:rFonts w:cs="Arial"/>
          <w:lang w:val="en-US"/>
        </w:rPr>
        <w:lastRenderedPageBreak/>
        <w:t xml:space="preserve">- Multifunctional and location-flexible robot systems in production </w:t>
      </w:r>
    </w:p>
    <w:p w14:paraId="2978A7D1" w14:textId="02680F18" w:rsidR="00EC0B7A" w:rsidRPr="006C7C00" w:rsidRDefault="00D86EA1" w:rsidP="000C765A">
      <w:pPr>
        <w:spacing w:line="300" w:lineRule="exact"/>
        <w:rPr>
          <w:rFonts w:cs="Arial"/>
          <w:lang w:val="en-US"/>
        </w:rPr>
      </w:pPr>
      <w:r w:rsidRPr="006C7C00">
        <w:rPr>
          <w:rFonts w:cs="Arial"/>
          <w:lang w:val="en-US"/>
        </w:rPr>
        <w:t>- AI-based commissioning of robot systems</w:t>
      </w:r>
    </w:p>
    <w:p w14:paraId="6156C74A" w14:textId="77777777" w:rsidR="00D86EA1" w:rsidRPr="006C7C00" w:rsidRDefault="00D86EA1" w:rsidP="000C765A">
      <w:pPr>
        <w:spacing w:line="300" w:lineRule="exact"/>
        <w:rPr>
          <w:rFonts w:cs="Arial"/>
          <w:lang w:val="en-US"/>
        </w:rPr>
      </w:pPr>
    </w:p>
    <w:p w14:paraId="400380C0" w14:textId="3DC6A739" w:rsidR="00EC0B7A" w:rsidRPr="006C7C00" w:rsidRDefault="00D86EA1" w:rsidP="000C765A">
      <w:pPr>
        <w:spacing w:line="300" w:lineRule="exact"/>
        <w:rPr>
          <w:rFonts w:cs="Arial"/>
          <w:lang w:val="en-US"/>
        </w:rPr>
      </w:pPr>
      <w:r w:rsidRPr="006C7C00">
        <w:rPr>
          <w:rFonts w:cs="Arial"/>
          <w:lang w:val="en-US"/>
        </w:rPr>
        <w:t>In these areas, the feasibility and practicability of the developed solutions are demonstrated and evaluated for their potential for continuous further development and scalability.</w:t>
      </w:r>
    </w:p>
    <w:p w14:paraId="7A061D2A" w14:textId="77777777" w:rsidR="00D86EA1" w:rsidRPr="006C7C00" w:rsidRDefault="00D86EA1" w:rsidP="000C765A">
      <w:pPr>
        <w:spacing w:line="300" w:lineRule="exact"/>
        <w:rPr>
          <w:rFonts w:cs="Arial"/>
          <w:lang w:val="en-US"/>
        </w:rPr>
      </w:pPr>
    </w:p>
    <w:p w14:paraId="48D91F4D" w14:textId="75AF644F" w:rsidR="006470CE" w:rsidRPr="006C7C00" w:rsidRDefault="00D86EA1" w:rsidP="000C765A">
      <w:pPr>
        <w:spacing w:line="300" w:lineRule="exact"/>
        <w:rPr>
          <w:rFonts w:cs="Arial"/>
          <w:lang w:val="en-US"/>
        </w:rPr>
      </w:pPr>
      <w:r w:rsidRPr="006C7C00">
        <w:rPr>
          <w:rFonts w:cs="Arial"/>
          <w:lang w:val="en-US"/>
        </w:rPr>
        <w:t xml:space="preserve">Dr. Horst </w:t>
      </w:r>
      <w:proofErr w:type="spellStart"/>
      <w:r w:rsidRPr="006C7C00">
        <w:rPr>
          <w:rFonts w:cs="Arial"/>
          <w:lang w:val="en-US"/>
        </w:rPr>
        <w:t>Heinol</w:t>
      </w:r>
      <w:proofErr w:type="spellEnd"/>
      <w:r w:rsidRPr="006C7C00">
        <w:rPr>
          <w:rFonts w:cs="Arial"/>
          <w:lang w:val="en-US"/>
        </w:rPr>
        <w:t xml:space="preserve">-Heikkinen, member of the VDMA Robotics + Automation Association's Board, says: “This initiative, which was launched by the </w:t>
      </w:r>
      <w:r w:rsidR="008A282C" w:rsidRPr="006C7C00">
        <w:rPr>
          <w:rFonts w:cs="Arial"/>
          <w:lang w:val="en-US"/>
        </w:rPr>
        <w:t>Chancellor's Council for the Future</w:t>
      </w:r>
      <w:r w:rsidRPr="006C7C00">
        <w:rPr>
          <w:rFonts w:cs="Arial"/>
          <w:lang w:val="en-US"/>
        </w:rPr>
        <w:t xml:space="preserve">, is of outstanding importance. The focus here is on the users, who are empowered to efficiently realize innovation leaps with AI-based robotics. The open ecosystem of </w:t>
      </w:r>
      <w:proofErr w:type="spellStart"/>
      <w:r w:rsidRPr="006C7C00">
        <w:rPr>
          <w:rFonts w:cs="Arial"/>
          <w:lang w:val="en-US"/>
        </w:rPr>
        <w:t>RoX</w:t>
      </w:r>
      <w:proofErr w:type="spellEnd"/>
      <w:r w:rsidRPr="006C7C00">
        <w:rPr>
          <w:rFonts w:cs="Arial"/>
          <w:lang w:val="en-US"/>
        </w:rPr>
        <w:t xml:space="preserve"> lowers existing barriers to internal and external collaboration, while users always retain sovereignty over their data.”</w:t>
      </w:r>
    </w:p>
    <w:p w14:paraId="78066581" w14:textId="77777777" w:rsidR="008A282C" w:rsidRPr="006C7C00" w:rsidRDefault="008A282C" w:rsidP="000C765A">
      <w:pPr>
        <w:spacing w:line="300" w:lineRule="exact"/>
        <w:rPr>
          <w:rFonts w:cs="Arial"/>
          <w:lang w:val="en-US"/>
        </w:rPr>
      </w:pPr>
    </w:p>
    <w:p w14:paraId="126A32DB" w14:textId="7A6D7452" w:rsidR="008A282C" w:rsidRPr="006C7C00" w:rsidRDefault="008A282C" w:rsidP="000C765A">
      <w:pPr>
        <w:spacing w:line="300" w:lineRule="exact"/>
        <w:rPr>
          <w:rFonts w:cs="Arial"/>
          <w:lang w:val="en-US"/>
        </w:rPr>
      </w:pPr>
      <w:proofErr w:type="gramStart"/>
      <w:r w:rsidRPr="000C765A">
        <w:rPr>
          <w:rFonts w:cs="Arial"/>
          <w:lang w:val="en-US"/>
        </w:rPr>
        <w:t>In order to</w:t>
      </w:r>
      <w:proofErr w:type="gramEnd"/>
      <w:r w:rsidRPr="000C765A">
        <w:rPr>
          <w:rFonts w:cs="Arial"/>
          <w:lang w:val="en-US"/>
        </w:rPr>
        <w:t xml:space="preserve"> develop a scalable digital ecosystem for AI-based robotics, </w:t>
      </w:r>
      <w:proofErr w:type="spellStart"/>
      <w:r w:rsidRPr="000C765A">
        <w:rPr>
          <w:rFonts w:cs="Arial"/>
          <w:lang w:val="en-US"/>
        </w:rPr>
        <w:t>RoX</w:t>
      </w:r>
      <w:proofErr w:type="spellEnd"/>
      <w:r w:rsidRPr="000C765A">
        <w:rPr>
          <w:rFonts w:cs="Arial"/>
          <w:lang w:val="en-US"/>
        </w:rPr>
        <w:t xml:space="preserve"> focuses on the integration of practice-oriented solutions in development and application environments, the provision of quality-assured software modules and AI models</w:t>
      </w:r>
      <w:r w:rsidR="00BF5A53">
        <w:rPr>
          <w:rFonts w:cs="Arial"/>
          <w:lang w:val="en-US"/>
        </w:rPr>
        <w:t>,</w:t>
      </w:r>
      <w:r w:rsidRPr="000C765A">
        <w:rPr>
          <w:rFonts w:cs="Arial"/>
          <w:lang w:val="en-US"/>
        </w:rPr>
        <w:t xml:space="preserve"> as well as the design of semantic models and meta-data structures. </w:t>
      </w:r>
      <w:r w:rsidRPr="006C7C00">
        <w:rPr>
          <w:rFonts w:cs="Arial"/>
          <w:lang w:val="en-US"/>
        </w:rPr>
        <w:t>Data security of the robotics ecosystem and networking with international initiatives are also being worked on as an integral component.</w:t>
      </w:r>
    </w:p>
    <w:p w14:paraId="5F989926" w14:textId="77777777" w:rsidR="008A282C" w:rsidRPr="006C7C00" w:rsidRDefault="008A282C" w:rsidP="000C765A">
      <w:pPr>
        <w:spacing w:line="300" w:lineRule="exact"/>
        <w:rPr>
          <w:rFonts w:cs="Arial"/>
          <w:lang w:val="en-US"/>
        </w:rPr>
      </w:pPr>
    </w:p>
    <w:p w14:paraId="14A47970" w14:textId="66BC975B" w:rsidR="008A282C" w:rsidRPr="006C7C00" w:rsidRDefault="008A282C" w:rsidP="000C765A">
      <w:pPr>
        <w:spacing w:line="300" w:lineRule="exact"/>
        <w:rPr>
          <w:rFonts w:cs="Arial"/>
          <w:lang w:val="en-US"/>
        </w:rPr>
      </w:pPr>
      <w:r w:rsidRPr="006C7C00">
        <w:rPr>
          <w:rFonts w:cs="Arial"/>
          <w:lang w:val="en-US"/>
        </w:rPr>
        <w:t xml:space="preserve">The sustainable organizational structure ensures that the developed software modules, the semantic models and the digital ecosystem will be provided and further developed beyond the end of the project. In this way, </w:t>
      </w:r>
      <w:proofErr w:type="spellStart"/>
      <w:r w:rsidRPr="006C7C00">
        <w:rPr>
          <w:rFonts w:cs="Arial"/>
          <w:lang w:val="en-US"/>
        </w:rPr>
        <w:t>RoX</w:t>
      </w:r>
      <w:proofErr w:type="spellEnd"/>
      <w:r w:rsidRPr="006C7C00">
        <w:rPr>
          <w:rFonts w:cs="Arial"/>
          <w:lang w:val="en-US"/>
        </w:rPr>
        <w:t xml:space="preserve"> will make an important contribution to the future of AI-based robotics and sustainably strengthen the innovative power of the industries involved.</w:t>
      </w:r>
    </w:p>
    <w:p w14:paraId="72423306" w14:textId="77777777" w:rsidR="008A282C" w:rsidRPr="006C7C00" w:rsidRDefault="008A282C" w:rsidP="000C765A">
      <w:pPr>
        <w:spacing w:line="300" w:lineRule="exact"/>
        <w:rPr>
          <w:rFonts w:cs="Arial"/>
          <w:lang w:val="en-US"/>
        </w:rPr>
      </w:pPr>
    </w:p>
    <w:p w14:paraId="6C2B397B" w14:textId="77777777" w:rsidR="008A282C" w:rsidRPr="006C7C00" w:rsidRDefault="008A282C" w:rsidP="000C765A">
      <w:pPr>
        <w:pStyle w:val="ZwischenTitel"/>
        <w:rPr>
          <w:rFonts w:cs="Arial"/>
          <w:lang w:val="en-US"/>
        </w:rPr>
      </w:pPr>
      <w:r w:rsidRPr="006C7C00">
        <w:rPr>
          <w:rFonts w:cs="Arial"/>
          <w:lang w:val="en-US"/>
        </w:rPr>
        <w:t xml:space="preserve">About the project </w:t>
      </w:r>
    </w:p>
    <w:p w14:paraId="20382E02" w14:textId="45D7DAD6" w:rsidR="008A282C" w:rsidRPr="006C7C00" w:rsidRDefault="008A282C" w:rsidP="000C765A">
      <w:pPr>
        <w:spacing w:line="300" w:lineRule="exact"/>
        <w:rPr>
          <w:rFonts w:cs="Arial"/>
          <w:lang w:val="en-US"/>
        </w:rPr>
      </w:pPr>
      <w:proofErr w:type="spellStart"/>
      <w:r w:rsidRPr="000C765A">
        <w:rPr>
          <w:rFonts w:cs="Arial"/>
          <w:lang w:val="en-US"/>
        </w:rPr>
        <w:t>RoX</w:t>
      </w:r>
      <w:proofErr w:type="spellEnd"/>
      <w:r w:rsidRPr="000C765A">
        <w:rPr>
          <w:rFonts w:cs="Arial"/>
          <w:lang w:val="en-US"/>
        </w:rPr>
        <w:t xml:space="preserve"> is a BMWK-funded research project that started in September 2024 with a duration of 30 months. </w:t>
      </w:r>
      <w:r w:rsidRPr="006C7C00">
        <w:rPr>
          <w:rFonts w:cs="Arial"/>
          <w:lang w:val="en-US"/>
        </w:rPr>
        <w:t>A consortium of leading industry and science partners has set itself the goal of developing a digital ecosystem for AI-based robotics with scalable and innovative solutions for implementation in practice.</w:t>
      </w:r>
    </w:p>
    <w:p w14:paraId="5FF47E19" w14:textId="77777777" w:rsidR="008A282C" w:rsidRPr="006C7C00" w:rsidRDefault="008A282C" w:rsidP="000C765A">
      <w:pPr>
        <w:spacing w:line="300" w:lineRule="exact"/>
        <w:rPr>
          <w:rFonts w:cs="Arial"/>
          <w:lang w:val="en-US"/>
        </w:rPr>
      </w:pPr>
    </w:p>
    <w:p w14:paraId="21FEA968" w14:textId="77777777" w:rsidR="008A282C" w:rsidRPr="006C7C00" w:rsidRDefault="008A282C" w:rsidP="000C765A">
      <w:pPr>
        <w:spacing w:line="300" w:lineRule="exact"/>
        <w:rPr>
          <w:rFonts w:cs="Arial"/>
          <w:lang w:val="en-US"/>
        </w:rPr>
      </w:pPr>
      <w:proofErr w:type="spellStart"/>
      <w:r w:rsidRPr="000C765A">
        <w:rPr>
          <w:rFonts w:cs="Arial"/>
        </w:rPr>
        <w:t>Consortium</w:t>
      </w:r>
      <w:proofErr w:type="spellEnd"/>
      <w:r w:rsidRPr="000C765A">
        <w:rPr>
          <w:rFonts w:cs="Arial"/>
        </w:rPr>
        <w:t xml:space="preserve"> </w:t>
      </w:r>
      <w:proofErr w:type="spellStart"/>
      <w:r w:rsidRPr="000C765A">
        <w:rPr>
          <w:rFonts w:cs="Arial"/>
        </w:rPr>
        <w:t>members</w:t>
      </w:r>
      <w:proofErr w:type="spellEnd"/>
      <w:r w:rsidRPr="000C765A">
        <w:rPr>
          <w:rFonts w:cs="Arial"/>
        </w:rPr>
        <w:t xml:space="preserve">: ABB AG, Boehringer Ingelheim </w:t>
      </w:r>
      <w:proofErr w:type="spellStart"/>
      <w:r w:rsidRPr="000C765A">
        <w:rPr>
          <w:rFonts w:cs="Arial"/>
        </w:rPr>
        <w:t>Pharma</w:t>
      </w:r>
      <w:proofErr w:type="spellEnd"/>
      <w:r w:rsidRPr="000C765A">
        <w:rPr>
          <w:rFonts w:cs="Arial"/>
        </w:rPr>
        <w:t xml:space="preserve"> GmbH &amp; Co. </w:t>
      </w:r>
      <w:r w:rsidRPr="006C7C00">
        <w:rPr>
          <w:rFonts w:cs="Arial"/>
          <w:lang w:val="en-US"/>
        </w:rPr>
        <w:t xml:space="preserve">KG, German Aerospace Center (DLR), DFKI, Fiege </w:t>
      </w:r>
      <w:proofErr w:type="spellStart"/>
      <w:r w:rsidRPr="006C7C00">
        <w:rPr>
          <w:rFonts w:cs="Arial"/>
          <w:lang w:val="en-US"/>
        </w:rPr>
        <w:t>Logistik</w:t>
      </w:r>
      <w:proofErr w:type="spellEnd"/>
      <w:r w:rsidRPr="006C7C00">
        <w:rPr>
          <w:rFonts w:cs="Arial"/>
          <w:lang w:val="en-US"/>
        </w:rPr>
        <w:t xml:space="preserve"> Stiftung &amp; Co. </w:t>
      </w:r>
      <w:r w:rsidRPr="000C765A">
        <w:rPr>
          <w:rFonts w:cs="Arial"/>
        </w:rPr>
        <w:t xml:space="preserve">KG, Gluth Systemtechnik GmbH, RIF Institut für Forschung und Transfer e.V., </w:t>
      </w:r>
      <w:proofErr w:type="spellStart"/>
      <w:r w:rsidRPr="000C765A">
        <w:rPr>
          <w:rFonts w:cs="Arial"/>
        </w:rPr>
        <w:t>Intrinsic</w:t>
      </w:r>
      <w:proofErr w:type="spellEnd"/>
      <w:r w:rsidRPr="000C765A">
        <w:rPr>
          <w:rFonts w:cs="Arial"/>
        </w:rPr>
        <w:t xml:space="preserve"> Innovation GmbH, INVITE GmbH, Mercedes-Benz AG, </w:t>
      </w:r>
      <w:proofErr w:type="spellStart"/>
      <w:r w:rsidRPr="000C765A">
        <w:rPr>
          <w:rFonts w:cs="Arial"/>
        </w:rPr>
        <w:t>Roboception</w:t>
      </w:r>
      <w:proofErr w:type="spellEnd"/>
      <w:r w:rsidRPr="000C765A">
        <w:rPr>
          <w:rFonts w:cs="Arial"/>
        </w:rPr>
        <w:t xml:space="preserve"> GmbH, </w:t>
      </w:r>
      <w:proofErr w:type="spellStart"/>
      <w:r w:rsidRPr="000C765A">
        <w:rPr>
          <w:rFonts w:cs="Arial"/>
        </w:rPr>
        <w:t>Robomotion</w:t>
      </w:r>
      <w:proofErr w:type="spellEnd"/>
      <w:r w:rsidRPr="000C765A">
        <w:rPr>
          <w:rFonts w:cs="Arial"/>
        </w:rPr>
        <w:t xml:space="preserve"> GmbH, SCHUNK SE &amp; Co. </w:t>
      </w:r>
      <w:r w:rsidRPr="006C7C00">
        <w:rPr>
          <w:rFonts w:cs="Arial"/>
          <w:lang w:val="en-US"/>
        </w:rPr>
        <w:t xml:space="preserve">KG, SOTEC GmbH &amp; Co. KG, T-Systems International GmbH, VDMA Robotics + Automation, Wacker </w:t>
      </w:r>
      <w:proofErr w:type="spellStart"/>
      <w:r w:rsidRPr="006C7C00">
        <w:rPr>
          <w:rFonts w:cs="Arial"/>
          <w:lang w:val="en-US"/>
        </w:rPr>
        <w:t>Chemie</w:t>
      </w:r>
      <w:proofErr w:type="spellEnd"/>
      <w:r w:rsidRPr="006C7C00">
        <w:rPr>
          <w:rFonts w:cs="Arial"/>
          <w:lang w:val="en-US"/>
        </w:rPr>
        <w:t xml:space="preserve"> AG, Adolf Würth GmbH &amp; Co. KG, Yardstick Robotics GmbH, Fraunhofer Institute for Manufacturing Engineering and Automation IPA, Fraunhofer Institute for Material Flow and Logistics IML, Dürr Systems AG, Rheinmetall </w:t>
      </w:r>
      <w:proofErr w:type="spellStart"/>
      <w:r w:rsidRPr="006C7C00">
        <w:rPr>
          <w:rFonts w:cs="Arial"/>
          <w:lang w:val="en-US"/>
        </w:rPr>
        <w:t>Waffe</w:t>
      </w:r>
      <w:proofErr w:type="spellEnd"/>
      <w:r w:rsidRPr="006C7C00">
        <w:rPr>
          <w:rFonts w:cs="Arial"/>
          <w:lang w:val="en-US"/>
        </w:rPr>
        <w:t xml:space="preserve"> Munition GmbH, SAFELOG GmbH, Siemens AG </w:t>
      </w:r>
    </w:p>
    <w:p w14:paraId="42CF7DDE" w14:textId="41B5BAD8" w:rsidR="008A282C" w:rsidRPr="000C765A" w:rsidRDefault="008A282C" w:rsidP="000C765A">
      <w:pPr>
        <w:spacing w:line="300" w:lineRule="exact"/>
        <w:rPr>
          <w:rFonts w:cs="Arial"/>
        </w:rPr>
      </w:pPr>
      <w:proofErr w:type="spellStart"/>
      <w:r w:rsidRPr="000C765A">
        <w:rPr>
          <w:rFonts w:cs="Arial"/>
        </w:rPr>
        <w:lastRenderedPageBreak/>
        <w:t>Consortium</w:t>
      </w:r>
      <w:proofErr w:type="spellEnd"/>
      <w:r w:rsidRPr="000C765A">
        <w:rPr>
          <w:rFonts w:cs="Arial"/>
        </w:rPr>
        <w:t xml:space="preserve"> </w:t>
      </w:r>
      <w:proofErr w:type="spellStart"/>
      <w:r w:rsidRPr="000C765A">
        <w:rPr>
          <w:rFonts w:cs="Arial"/>
        </w:rPr>
        <w:t>management</w:t>
      </w:r>
      <w:proofErr w:type="spellEnd"/>
      <w:r w:rsidRPr="000C765A">
        <w:rPr>
          <w:rFonts w:cs="Arial"/>
        </w:rPr>
        <w:t>: ABB (</w:t>
      </w:r>
      <w:proofErr w:type="spellStart"/>
      <w:r w:rsidRPr="000C765A">
        <w:rPr>
          <w:rFonts w:cs="Arial"/>
        </w:rPr>
        <w:t>spokesperson</w:t>
      </w:r>
      <w:proofErr w:type="spellEnd"/>
      <w:r w:rsidRPr="000C765A">
        <w:rPr>
          <w:rFonts w:cs="Arial"/>
        </w:rPr>
        <w:t>), Siemens, DLR, Fraunhofer IPA</w:t>
      </w:r>
    </w:p>
    <w:p w14:paraId="64A41CDF" w14:textId="77777777" w:rsidR="008A282C" w:rsidRPr="000C765A" w:rsidRDefault="008A282C" w:rsidP="000C765A">
      <w:pPr>
        <w:spacing w:line="300" w:lineRule="exact"/>
        <w:rPr>
          <w:rFonts w:cs="Arial"/>
        </w:rPr>
      </w:pPr>
    </w:p>
    <w:p w14:paraId="6E827FDC" w14:textId="66000FE6" w:rsidR="008A282C" w:rsidRPr="00084A2B" w:rsidDel="00911C6A" w:rsidRDefault="008A282C" w:rsidP="000C765A">
      <w:pPr>
        <w:spacing w:line="300" w:lineRule="exact"/>
        <w:rPr>
          <w:rFonts w:cs="Arial"/>
          <w:lang w:val="en-US"/>
        </w:rPr>
      </w:pPr>
      <w:r w:rsidRPr="00084A2B" w:rsidDel="00911C6A">
        <w:rPr>
          <w:rFonts w:cs="Arial"/>
          <w:lang w:val="en-US"/>
        </w:rPr>
        <w:t xml:space="preserve">Funded by the Federal Ministry for Economic Affairs and Climate Action on the basis of a decision by the German Bundestag with DARP funds. Funded by the European Union - </w:t>
      </w:r>
      <w:proofErr w:type="spellStart"/>
      <w:r w:rsidRPr="00084A2B" w:rsidDel="00911C6A">
        <w:rPr>
          <w:rFonts w:cs="Arial"/>
          <w:lang w:val="en-US"/>
        </w:rPr>
        <w:t>NextGenerationEU</w:t>
      </w:r>
      <w:proofErr w:type="spellEnd"/>
      <w:r w:rsidRPr="00084A2B" w:rsidDel="00911C6A">
        <w:rPr>
          <w:rFonts w:cs="Arial"/>
          <w:lang w:val="en-US"/>
        </w:rPr>
        <w:t>.</w:t>
      </w:r>
    </w:p>
    <w:p w14:paraId="37FDE428" w14:textId="77777777" w:rsidR="008A282C" w:rsidRPr="00084A2B" w:rsidRDefault="008A282C" w:rsidP="000C765A">
      <w:pPr>
        <w:spacing w:line="300" w:lineRule="exact"/>
        <w:rPr>
          <w:rFonts w:cs="Arial"/>
          <w:lang w:val="en-US"/>
        </w:rPr>
      </w:pPr>
    </w:p>
    <w:p w14:paraId="21A856DF" w14:textId="0E5D68BE" w:rsidR="000C765A" w:rsidRDefault="008A282C" w:rsidP="000C765A">
      <w:pPr>
        <w:spacing w:line="300" w:lineRule="exact"/>
        <w:rPr>
          <w:rFonts w:cs="Arial"/>
          <w:lang w:val="en-US"/>
        </w:rPr>
      </w:pPr>
      <w:r w:rsidRPr="0031463A">
        <w:rPr>
          <w:rFonts w:cs="Arial"/>
          <w:lang w:val="en-US"/>
        </w:rPr>
        <w:t>8ra is the central digital initiative for Europe. At the heart of the initiative is the IPCEI Cloud, which is driven by more than 100 companies and research institutions from 12 EU Member States to build the world's first multi-provider cloud edge continuum. The main goal is to create a completely new decentralized software infrastructure for the advanced use of computing resources from the cloud to the edge. This novel open ecosystem, operated by multiple providers, will reduce both technological dependencies and lock-in effects. In addition, it will enable novel and innovative data-driven business models, e.g. related to Artificial Intelligence and IIoT (Industrial-Internet-of-Things), for a wide range of applications in industries such as manufacturing, mobility, energy and tourism. Projects with a volume of several billion euros are being implemented through the initiative. Further information can be found at</w:t>
      </w:r>
      <w:r w:rsidRPr="000C765A">
        <w:rPr>
          <w:rFonts w:cs="Arial"/>
          <w:lang w:val="en-US"/>
        </w:rPr>
        <w:t xml:space="preserve"> </w:t>
      </w:r>
      <w:r w:rsidR="000C765A">
        <w:fldChar w:fldCharType="begin"/>
      </w:r>
      <w:r w:rsidR="000C765A" w:rsidRPr="0031463A">
        <w:rPr>
          <w:lang w:val="en-US"/>
        </w:rPr>
        <w:instrText>HYPERLINK "http://www.8ra.com/"</w:instrText>
      </w:r>
      <w:r w:rsidR="000C765A">
        <w:fldChar w:fldCharType="separate"/>
      </w:r>
      <w:r w:rsidR="000C765A" w:rsidRPr="006C7C00">
        <w:rPr>
          <w:rStyle w:val="Hyperlink"/>
          <w:lang w:val="en-US"/>
        </w:rPr>
        <w:t>www.8ra.com</w:t>
      </w:r>
      <w:r w:rsidR="000C765A">
        <w:fldChar w:fldCharType="end"/>
      </w:r>
      <w:r w:rsidRPr="000C765A">
        <w:rPr>
          <w:rFonts w:cs="Arial"/>
          <w:lang w:val="en-US"/>
        </w:rPr>
        <w:t>.</w:t>
      </w:r>
    </w:p>
    <w:p w14:paraId="6BD562FF" w14:textId="77777777" w:rsidR="000C765A" w:rsidRPr="000C765A" w:rsidRDefault="000C765A" w:rsidP="000C765A">
      <w:pPr>
        <w:spacing w:line="300" w:lineRule="exact"/>
        <w:rPr>
          <w:iCs/>
          <w:lang w:val="en-US"/>
        </w:rPr>
      </w:pPr>
    </w:p>
    <w:p w14:paraId="2580BDBC" w14:textId="77777777" w:rsidR="000C765A" w:rsidRPr="000C765A" w:rsidRDefault="000C765A" w:rsidP="008A282C">
      <w:pPr>
        <w:pStyle w:val="FotoHinweis"/>
        <w:rPr>
          <w:rFonts w:cs="Times New Roman"/>
          <w:iCs/>
          <w:color w:val="auto"/>
          <w:sz w:val="22"/>
          <w:szCs w:val="20"/>
          <w:lang w:val="en-US"/>
        </w:rPr>
      </w:pPr>
    </w:p>
    <w:p w14:paraId="0D38F2D6" w14:textId="68831101" w:rsidR="000C765A" w:rsidRPr="000C765A" w:rsidRDefault="000C765A" w:rsidP="008A282C">
      <w:pPr>
        <w:pStyle w:val="FotoHinweis"/>
        <w:rPr>
          <w:rFonts w:cs="Times New Roman"/>
          <w:iCs/>
          <w:color w:val="auto"/>
          <w:sz w:val="22"/>
          <w:szCs w:val="20"/>
          <w:lang w:val="en-US"/>
        </w:rPr>
      </w:pPr>
      <w:r>
        <w:rPr>
          <w:noProof/>
        </w:rPr>
        <w:drawing>
          <wp:anchor distT="0" distB="0" distL="114300" distR="114300" simplePos="0" relativeHeight="251662336" behindDoc="0" locked="0" layoutInCell="1" allowOverlap="1" wp14:anchorId="1B152CB1" wp14:editId="1F3BEE11">
            <wp:simplePos x="0" y="0"/>
            <wp:positionH relativeFrom="margin">
              <wp:posOffset>2200275</wp:posOffset>
            </wp:positionH>
            <wp:positionV relativeFrom="paragraph">
              <wp:posOffset>152400</wp:posOffset>
            </wp:positionV>
            <wp:extent cx="2357933" cy="900000"/>
            <wp:effectExtent l="0" t="0" r="4445" b="0"/>
            <wp:wrapNone/>
            <wp:docPr id="5" name="Grafik 5"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Screenshot, Grafikdesig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7933" cy="90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8B8A90C" wp14:editId="438D3E0D">
            <wp:simplePos x="0" y="0"/>
            <wp:positionH relativeFrom="margin">
              <wp:posOffset>95250</wp:posOffset>
            </wp:positionH>
            <wp:positionV relativeFrom="paragraph">
              <wp:posOffset>74295</wp:posOffset>
            </wp:positionV>
            <wp:extent cx="1915859" cy="1080000"/>
            <wp:effectExtent l="0" t="0" r="8255" b="6350"/>
            <wp:wrapNone/>
            <wp:docPr id="1085701827" name="Grafik 5"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1827" name="Grafik 5" descr="Ein Bild, das Text, Screenshot, Schrift, Visitenkarte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859" cy="1080000"/>
                    </a:xfrm>
                    <a:prstGeom prst="rect">
                      <a:avLst/>
                    </a:prstGeom>
                    <a:noFill/>
                  </pic:spPr>
                </pic:pic>
              </a:graphicData>
            </a:graphic>
            <wp14:sizeRelH relativeFrom="page">
              <wp14:pctWidth>0</wp14:pctWidth>
            </wp14:sizeRelH>
            <wp14:sizeRelV relativeFrom="page">
              <wp14:pctHeight>0</wp14:pctHeight>
            </wp14:sizeRelV>
          </wp:anchor>
        </w:drawing>
      </w:r>
    </w:p>
    <w:p w14:paraId="76E0CC0A" w14:textId="21CDA015" w:rsidR="000C765A" w:rsidRPr="000C765A" w:rsidRDefault="000C765A" w:rsidP="008A282C">
      <w:pPr>
        <w:pStyle w:val="FotoHinweis"/>
        <w:rPr>
          <w:rFonts w:cs="Times New Roman"/>
          <w:iCs/>
          <w:color w:val="auto"/>
          <w:sz w:val="22"/>
          <w:szCs w:val="20"/>
          <w:lang w:val="en-US"/>
        </w:rPr>
      </w:pPr>
    </w:p>
    <w:p w14:paraId="35B57E9B" w14:textId="7056A93C" w:rsidR="00D86EA1" w:rsidRPr="000C765A" w:rsidRDefault="00D86EA1" w:rsidP="00B15473">
      <w:pPr>
        <w:pStyle w:val="FotoHinweis"/>
        <w:rPr>
          <w:lang w:val="en-US"/>
        </w:rPr>
      </w:pPr>
    </w:p>
    <w:p w14:paraId="58C0997A" w14:textId="350240D7" w:rsidR="000C765A" w:rsidRDefault="000C765A" w:rsidP="00E2676F">
      <w:pPr>
        <w:spacing w:line="300" w:lineRule="exact"/>
        <w:rPr>
          <w:rFonts w:cs="Arial"/>
          <w:color w:val="006582"/>
          <w:sz w:val="20"/>
          <w:szCs w:val="18"/>
          <w:lang w:val="en-US"/>
        </w:rPr>
      </w:pPr>
    </w:p>
    <w:p w14:paraId="202D5CEF" w14:textId="5BCBCBCA" w:rsidR="000C765A" w:rsidRDefault="000C765A" w:rsidP="00E2676F">
      <w:pPr>
        <w:spacing w:line="300" w:lineRule="exact"/>
        <w:rPr>
          <w:rFonts w:cs="Arial"/>
          <w:color w:val="006582"/>
          <w:sz w:val="20"/>
          <w:szCs w:val="18"/>
          <w:lang w:val="en-US"/>
        </w:rPr>
      </w:pPr>
    </w:p>
    <w:p w14:paraId="3BC2630C" w14:textId="77777777" w:rsidR="000C765A" w:rsidRDefault="000C765A" w:rsidP="00E2676F">
      <w:pPr>
        <w:spacing w:line="300" w:lineRule="exact"/>
        <w:rPr>
          <w:rFonts w:cs="Arial"/>
          <w:color w:val="006582"/>
          <w:sz w:val="20"/>
          <w:szCs w:val="18"/>
          <w:lang w:val="en-US"/>
        </w:rPr>
      </w:pPr>
    </w:p>
    <w:p w14:paraId="32D22975" w14:textId="77777777" w:rsidR="0031463A" w:rsidRDefault="0031463A" w:rsidP="00E2676F">
      <w:pPr>
        <w:spacing w:line="300" w:lineRule="exact"/>
        <w:rPr>
          <w:rFonts w:cs="Arial"/>
          <w:color w:val="006582"/>
          <w:sz w:val="20"/>
          <w:szCs w:val="18"/>
          <w:lang w:val="en-US"/>
        </w:rPr>
      </w:pPr>
    </w:p>
    <w:p w14:paraId="695F6C93" w14:textId="77777777" w:rsidR="000C765A" w:rsidRDefault="000C765A" w:rsidP="00E2676F">
      <w:pPr>
        <w:spacing w:line="300" w:lineRule="exact"/>
        <w:rPr>
          <w:rFonts w:cs="Arial"/>
          <w:color w:val="006582"/>
          <w:sz w:val="20"/>
          <w:szCs w:val="18"/>
          <w:lang w:val="en-US"/>
        </w:rPr>
      </w:pPr>
    </w:p>
    <w:p w14:paraId="005A52C6" w14:textId="08933DEA" w:rsidR="00750386" w:rsidRPr="000C765A" w:rsidRDefault="0074401B" w:rsidP="00E2676F">
      <w:pPr>
        <w:spacing w:line="300" w:lineRule="exact"/>
        <w:rPr>
          <w:rFonts w:cs="Arial"/>
          <w:color w:val="006582"/>
          <w:lang w:val="en-US"/>
        </w:rPr>
      </w:pPr>
      <w:r w:rsidRPr="006C7C00">
        <w:rPr>
          <w:rFonts w:cs="Arial"/>
          <w:color w:val="006582"/>
          <w:lang w:val="en-US"/>
        </w:rPr>
        <w:t xml:space="preserve">Do you have any questions? </w:t>
      </w:r>
      <w:r w:rsidR="000C765A" w:rsidRPr="000C765A">
        <w:rPr>
          <w:rFonts w:cs="Arial"/>
          <w:color w:val="006582"/>
          <w:lang w:val="en-US"/>
        </w:rPr>
        <w:t xml:space="preserve">Lukas </w:t>
      </w:r>
      <w:proofErr w:type="spellStart"/>
      <w:r w:rsidR="000C765A" w:rsidRPr="000C765A">
        <w:rPr>
          <w:rFonts w:cs="Arial"/>
          <w:color w:val="006582"/>
          <w:lang w:val="en-US"/>
        </w:rPr>
        <w:t>Sohlbach</w:t>
      </w:r>
      <w:proofErr w:type="spellEnd"/>
      <w:r w:rsidRPr="000C765A">
        <w:rPr>
          <w:rFonts w:cs="Arial"/>
          <w:color w:val="006582"/>
          <w:lang w:val="en-US"/>
        </w:rPr>
        <w:t xml:space="preserve"> will be happy to answer them: phone +49 69 6603 1590, email </w:t>
      </w:r>
      <w:r w:rsidR="000C765A" w:rsidRPr="000C765A">
        <w:rPr>
          <w:rFonts w:cs="Arial"/>
          <w:color w:val="006582"/>
          <w:lang w:val="en-US"/>
        </w:rPr>
        <w:t>info@project-rox.ai</w:t>
      </w:r>
      <w:r w:rsidRPr="000C765A">
        <w:rPr>
          <w:rFonts w:cs="Arial"/>
          <w:color w:val="006582"/>
          <w:lang w:val="en-US"/>
        </w:rPr>
        <w:t>.</w:t>
      </w:r>
    </w:p>
    <w:p w14:paraId="2426230A" w14:textId="77777777" w:rsidR="00750386" w:rsidRDefault="00750386" w:rsidP="00E2676F">
      <w:pPr>
        <w:spacing w:line="300" w:lineRule="exact"/>
        <w:rPr>
          <w:sz w:val="20"/>
          <w:lang w:val="en-US"/>
        </w:rPr>
      </w:pPr>
    </w:p>
    <w:p w14:paraId="56C83023" w14:textId="38ABC3E1" w:rsidR="00162976" w:rsidRDefault="00347A2A" w:rsidP="0043581F">
      <w:pPr>
        <w:pStyle w:val="KontaktAngaben"/>
        <w:rPr>
          <w:rStyle w:val="normaltextrun"/>
          <w:lang w:val="en-AU"/>
        </w:rPr>
      </w:pPr>
      <w:r w:rsidRPr="00347A2A">
        <w:rPr>
          <w:rStyle w:val="normaltextrun"/>
          <w:lang w:val="en-AU"/>
        </w:rPr>
        <w:t>The VDMA represents 3,600 German and European mechanical and plant engineering companies. The industry stands for innovation, export orientation and SMEs. The companies employ around 3 million people in the EU-27, more than 1.2 million of them in Germany alone. This makes mechanical and plant engineering the largest employer among the capital goods industries, both in the EU-27 and in Germany. In the European Union, it represents a turnover volume of an estimated 910 billion euros. Around 80 percent of the machinery sold in the EU comes from a manufacturing plant in the single market.</w:t>
      </w:r>
    </w:p>
    <w:p w14:paraId="64039E5C" w14:textId="77777777" w:rsidR="00347A2A" w:rsidRDefault="00347A2A" w:rsidP="0043581F">
      <w:pPr>
        <w:pStyle w:val="KontaktAngaben"/>
        <w:rPr>
          <w:rStyle w:val="eop"/>
          <w:lang w:val="en-AU"/>
        </w:rPr>
      </w:pPr>
    </w:p>
    <w:p w14:paraId="63352F77" w14:textId="373E0882" w:rsidR="00162976" w:rsidRPr="00162976" w:rsidRDefault="00162976" w:rsidP="0043581F">
      <w:pPr>
        <w:pStyle w:val="KontaktAngaben"/>
        <w:rPr>
          <w:rStyle w:val="normaltextrun"/>
          <w:lang w:val="en-AU"/>
        </w:rPr>
      </w:pPr>
      <w:r w:rsidRPr="00162976">
        <w:rPr>
          <w:rStyle w:val="normaltextrun"/>
          <w:lang w:val="en-AU"/>
        </w:rPr>
        <w:t xml:space="preserve">The VDMA Robotics + Automation Association (VDMA R+A) is a trade association within the umbrella of the VDMA with more than </w:t>
      </w:r>
      <w:r w:rsidR="00C42466">
        <w:rPr>
          <w:rStyle w:val="normaltextrun"/>
          <w:lang w:val="en-AU"/>
        </w:rPr>
        <w:t>4</w:t>
      </w:r>
      <w:r w:rsidR="00706DD3">
        <w:rPr>
          <w:rStyle w:val="normaltextrun"/>
          <w:lang w:val="en-AU"/>
        </w:rPr>
        <w:t>2</w:t>
      </w:r>
      <w:r w:rsidRPr="00162976">
        <w:rPr>
          <w:rStyle w:val="normaltextrun"/>
          <w:lang w:val="en-AU"/>
        </w:rPr>
        <w:t xml:space="preserve">0 member companies: Suppliers of components and systems from the fields of robotics, integrated assembly solutions and machine vision. The aim of this industry-driven platform is to support robotics and automation through a wide range of activities and services. Key activities include statistical analysis and market surveys, marketing activities, standards development, public relations, trend studies, trade fair policy as well as networking events and conferences. For further information, please visit: </w:t>
      </w:r>
      <w:hyperlink r:id="rId16" w:history="1">
        <w:r w:rsidRPr="00525394">
          <w:rPr>
            <w:rStyle w:val="Hyperlink"/>
            <w:lang w:val="en-AU"/>
          </w:rPr>
          <w:t>https://www.vdma.org/robotics-automation</w:t>
        </w:r>
      </w:hyperlink>
    </w:p>
    <w:sectPr w:rsidR="00162976" w:rsidRPr="00162976" w:rsidSect="00D91EB0">
      <w:headerReference w:type="default" r:id="rId17"/>
      <w:footerReference w:type="default" r:id="rId18"/>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D09AC" w14:textId="77777777" w:rsidR="00125631" w:rsidRDefault="00125631">
      <w:r>
        <w:separator/>
      </w:r>
    </w:p>
  </w:endnote>
  <w:endnote w:type="continuationSeparator" w:id="0">
    <w:p w14:paraId="59144F89" w14:textId="77777777" w:rsidR="00125631" w:rsidRDefault="0012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285BBA" w:rsidRPr="0074401B" w14:paraId="07B15416" w14:textId="77777777" w:rsidTr="00D94567">
      <w:tc>
        <w:tcPr>
          <w:tcW w:w="3686" w:type="dxa"/>
        </w:tcPr>
        <w:p w14:paraId="2CEE66C2" w14:textId="77777777" w:rsidR="00285BBA" w:rsidRPr="0047669B" w:rsidRDefault="00285BBA" w:rsidP="00285BBA">
          <w:pPr>
            <w:keepNext/>
            <w:spacing w:before="280"/>
            <w:outlineLvl w:val="1"/>
            <w:rPr>
              <w:b/>
              <w:sz w:val="14"/>
            </w:rPr>
          </w:pPr>
          <w:bookmarkStart w:id="0" w:name="_Hlk526245819"/>
          <w:r w:rsidRPr="0047669B">
            <w:rPr>
              <w:b/>
              <w:sz w:val="14"/>
            </w:rPr>
            <w:t>VDMA</w:t>
          </w:r>
          <w:r>
            <w:rPr>
              <w:b/>
              <w:sz w:val="14"/>
            </w:rPr>
            <w:t xml:space="preserve"> e.V.</w:t>
          </w:r>
        </w:p>
        <w:p w14:paraId="50E8F8D1" w14:textId="77777777" w:rsidR="00285BBA" w:rsidRPr="00746E06" w:rsidRDefault="00285BBA" w:rsidP="00285BBA">
          <w:pPr>
            <w:rPr>
              <w:sz w:val="14"/>
            </w:rPr>
          </w:pPr>
          <w:r w:rsidRPr="00746E06">
            <w:rPr>
              <w:sz w:val="14"/>
            </w:rPr>
            <w:t>Lyoner Straße 18</w:t>
          </w:r>
        </w:p>
        <w:p w14:paraId="149E49B0" w14:textId="77777777" w:rsidR="00285BBA" w:rsidRDefault="00285BBA" w:rsidP="00285BBA">
          <w:pPr>
            <w:rPr>
              <w:sz w:val="14"/>
            </w:rPr>
          </w:pPr>
          <w:r w:rsidRPr="00746E06">
            <w:rPr>
              <w:sz w:val="14"/>
            </w:rPr>
            <w:t>60528 Frankfurt am Main, Germany</w:t>
          </w:r>
        </w:p>
        <w:p w14:paraId="177D9DA9" w14:textId="77777777" w:rsidR="00285BBA" w:rsidRDefault="00285BBA" w:rsidP="00285BBA">
          <w:pPr>
            <w:tabs>
              <w:tab w:val="left" w:pos="709"/>
              <w:tab w:val="left" w:pos="2835"/>
            </w:tabs>
            <w:rPr>
              <w:sz w:val="14"/>
            </w:rPr>
          </w:pPr>
          <w:r>
            <w:rPr>
              <w:sz w:val="14"/>
            </w:rPr>
            <w:t>Telefon</w:t>
          </w:r>
          <w:r>
            <w:rPr>
              <w:sz w:val="14"/>
            </w:rPr>
            <w:tab/>
            <w:t>+49 69 6603-1501</w:t>
          </w:r>
        </w:p>
        <w:p w14:paraId="49162320" w14:textId="77777777" w:rsidR="00285BBA" w:rsidRDefault="00285BBA" w:rsidP="00285BBA">
          <w:pPr>
            <w:tabs>
              <w:tab w:val="left" w:pos="709"/>
            </w:tabs>
            <w:rPr>
              <w:sz w:val="14"/>
            </w:rPr>
          </w:pPr>
          <w:r>
            <w:rPr>
              <w:sz w:val="14"/>
            </w:rPr>
            <w:t>E-Mail</w:t>
          </w:r>
          <w:r>
            <w:rPr>
              <w:sz w:val="14"/>
            </w:rPr>
            <w:tab/>
            <w:t>rua</w:t>
          </w:r>
          <w:r w:rsidRPr="00746E06">
            <w:rPr>
              <w:sz w:val="14"/>
            </w:rPr>
            <w:t>@vdma.org</w:t>
          </w:r>
        </w:p>
        <w:p w14:paraId="714E6E72" w14:textId="77777777" w:rsidR="00285BBA" w:rsidRDefault="00285BBA" w:rsidP="00285BBA">
          <w:pPr>
            <w:tabs>
              <w:tab w:val="left" w:pos="709"/>
            </w:tabs>
            <w:rPr>
              <w:sz w:val="14"/>
            </w:rPr>
          </w:pPr>
          <w:r>
            <w:rPr>
              <w:sz w:val="14"/>
            </w:rPr>
            <w:t>Internet</w:t>
          </w:r>
          <w:r>
            <w:rPr>
              <w:sz w:val="14"/>
            </w:rPr>
            <w:tab/>
          </w:r>
          <w:r w:rsidRPr="00810C20">
            <w:rPr>
              <w:sz w:val="14"/>
            </w:rPr>
            <w:t>www.vdma.org</w:t>
          </w:r>
        </w:p>
        <w:p w14:paraId="75E38FF1" w14:textId="68EFF3DD" w:rsidR="00285BBA" w:rsidRPr="00837F18" w:rsidRDefault="00285BBA" w:rsidP="00285BBA">
          <w:pPr>
            <w:rPr>
              <w:sz w:val="14"/>
              <w:lang w:val="en-US"/>
            </w:rPr>
          </w:pPr>
          <w:r>
            <w:rPr>
              <w:sz w:val="14"/>
            </w:rPr>
            <w:t>Vereinsregister AG Frankfurt/Main, Nr. VR4278</w:t>
          </w:r>
        </w:p>
      </w:tc>
      <w:tc>
        <w:tcPr>
          <w:tcW w:w="2977" w:type="dxa"/>
        </w:tcPr>
        <w:p w14:paraId="2697F255" w14:textId="77777777" w:rsidR="00285BBA" w:rsidRPr="00801FE9" w:rsidRDefault="00285BBA" w:rsidP="00285BBA">
          <w:pPr>
            <w:pStyle w:val="berschrift2"/>
            <w:framePr w:hSpace="0" w:wrap="auto" w:vAnchor="margin" w:hAnchor="text" w:xAlign="left" w:yAlign="inline" w:anchorLock="1"/>
            <w:spacing w:before="280"/>
            <w:rPr>
              <w:lang w:val="en-US"/>
            </w:rPr>
          </w:pPr>
          <w:r w:rsidRPr="00801FE9">
            <w:rPr>
              <w:lang w:val="en-US"/>
            </w:rPr>
            <w:t>Robotics + Automation Association</w:t>
          </w:r>
        </w:p>
        <w:p w14:paraId="2E386931" w14:textId="77777777" w:rsidR="00285BBA" w:rsidRPr="00801FE9" w:rsidRDefault="00285BBA" w:rsidP="00285BBA">
          <w:pPr>
            <w:rPr>
              <w:sz w:val="14"/>
              <w:lang w:val="en-US"/>
            </w:rPr>
          </w:pPr>
          <w:r w:rsidRPr="00801FE9">
            <w:rPr>
              <w:sz w:val="14"/>
              <w:lang w:val="en-US"/>
            </w:rPr>
            <w:t>Chairman:</w:t>
          </w:r>
        </w:p>
        <w:p w14:paraId="45284D20" w14:textId="727C1B68" w:rsidR="00285BBA" w:rsidRPr="00285BBA" w:rsidRDefault="00E37921" w:rsidP="00285BBA">
          <w:pPr>
            <w:rPr>
              <w:sz w:val="14"/>
              <w:lang w:val="en-AU"/>
            </w:rPr>
          </w:pPr>
          <w:r>
            <w:rPr>
              <w:sz w:val="14"/>
              <w:lang w:val="en-AU"/>
            </w:rPr>
            <w:t>Dr. Dietmar Ley</w:t>
          </w:r>
        </w:p>
        <w:p w14:paraId="362393AD" w14:textId="77777777" w:rsidR="00285BBA" w:rsidRPr="00E37921" w:rsidRDefault="00285BBA" w:rsidP="00285BBA">
          <w:pPr>
            <w:rPr>
              <w:sz w:val="14"/>
              <w:lang w:val="en-US"/>
            </w:rPr>
          </w:pPr>
          <w:r w:rsidRPr="00E37921">
            <w:rPr>
              <w:sz w:val="14"/>
              <w:lang w:val="en-US"/>
            </w:rPr>
            <w:t>Managing Director:</w:t>
          </w:r>
        </w:p>
        <w:p w14:paraId="4906B437" w14:textId="0DE51F87" w:rsidR="00285BBA" w:rsidRPr="007D0EDE" w:rsidRDefault="00285BBA" w:rsidP="00285BBA">
          <w:pPr>
            <w:rPr>
              <w:sz w:val="14"/>
              <w:lang w:val="en-US"/>
            </w:rPr>
          </w:pPr>
          <w:r>
            <w:rPr>
              <w:sz w:val="14"/>
            </w:rPr>
            <w:t>Patrick Schwarzkopf</w:t>
          </w:r>
        </w:p>
      </w:tc>
      <w:tc>
        <w:tcPr>
          <w:tcW w:w="2495" w:type="dxa"/>
        </w:tcPr>
        <w:p w14:paraId="0DD42EBB" w14:textId="77777777" w:rsidR="00285BBA" w:rsidRPr="00801FE9" w:rsidRDefault="00285BBA" w:rsidP="00285BBA">
          <w:pPr>
            <w:keepNext/>
            <w:tabs>
              <w:tab w:val="left" w:pos="539"/>
            </w:tabs>
            <w:spacing w:before="280"/>
            <w:outlineLvl w:val="1"/>
            <w:rPr>
              <w:sz w:val="14"/>
              <w:lang w:val="en-US"/>
            </w:rPr>
          </w:pPr>
          <w:r w:rsidRPr="00801FE9">
            <w:rPr>
              <w:sz w:val="14"/>
              <w:lang w:val="en-US"/>
            </w:rPr>
            <w:t>President:</w:t>
          </w:r>
        </w:p>
        <w:p w14:paraId="201169B8" w14:textId="1E4D2C12" w:rsidR="00285BBA" w:rsidRPr="00801FE9" w:rsidRDefault="00706DD3" w:rsidP="00285BBA">
          <w:pPr>
            <w:tabs>
              <w:tab w:val="left" w:pos="539"/>
            </w:tabs>
            <w:rPr>
              <w:sz w:val="14"/>
              <w:lang w:val="en-US"/>
            </w:rPr>
          </w:pPr>
          <w:r w:rsidRPr="00706DD3">
            <w:rPr>
              <w:sz w:val="14"/>
              <w:lang w:val="en-US"/>
            </w:rPr>
            <w:t xml:space="preserve">Bertram </w:t>
          </w:r>
          <w:proofErr w:type="spellStart"/>
          <w:r w:rsidRPr="00706DD3">
            <w:rPr>
              <w:sz w:val="14"/>
              <w:lang w:val="en-US"/>
            </w:rPr>
            <w:t>Kawlath</w:t>
          </w:r>
          <w:proofErr w:type="spellEnd"/>
        </w:p>
        <w:p w14:paraId="57116AA5" w14:textId="77777777" w:rsidR="00285BBA" w:rsidRPr="00801FE9" w:rsidRDefault="00285BBA" w:rsidP="00285BBA">
          <w:pPr>
            <w:tabs>
              <w:tab w:val="left" w:pos="539"/>
            </w:tabs>
            <w:rPr>
              <w:sz w:val="14"/>
              <w:lang w:val="en-US"/>
            </w:rPr>
          </w:pPr>
          <w:r w:rsidRPr="00801FE9">
            <w:rPr>
              <w:sz w:val="14"/>
              <w:lang w:val="en-US"/>
            </w:rPr>
            <w:t>Executive Director:</w:t>
          </w:r>
        </w:p>
        <w:p w14:paraId="3AFC64DC" w14:textId="52351BA0" w:rsidR="00285BBA" w:rsidRPr="0074401B" w:rsidRDefault="00285BBA" w:rsidP="00285BBA">
          <w:pPr>
            <w:rPr>
              <w:sz w:val="14"/>
            </w:rPr>
          </w:pPr>
          <w:r w:rsidRPr="00483BFA">
            <w:rPr>
              <w:sz w:val="14"/>
            </w:rPr>
            <w:t xml:space="preserve">Thilo </w:t>
          </w:r>
          <w:proofErr w:type="spellStart"/>
          <w:r w:rsidRPr="00483BFA">
            <w:rPr>
              <w:sz w:val="14"/>
            </w:rPr>
            <w:t>Brodtmann</w:t>
          </w:r>
          <w:proofErr w:type="spellEnd"/>
        </w:p>
      </w:tc>
      <w:tc>
        <w:tcPr>
          <w:tcW w:w="2381" w:type="dxa"/>
        </w:tcPr>
        <w:p w14:paraId="7FB61785" w14:textId="77777777" w:rsidR="00285BBA" w:rsidRPr="0074401B" w:rsidRDefault="00285BBA" w:rsidP="00285BBA">
          <w:pPr>
            <w:pStyle w:val="berschrift2"/>
            <w:framePr w:hSpace="0" w:wrap="auto" w:vAnchor="margin" w:hAnchor="text" w:xAlign="left" w:yAlign="inline" w:anchorLock="1"/>
            <w:rPr>
              <w:b w:val="0"/>
            </w:rPr>
          </w:pPr>
        </w:p>
      </w:tc>
    </w:tr>
    <w:bookmarkEnd w:id="0"/>
  </w:tbl>
  <w:p w14:paraId="38F392C1" w14:textId="77777777" w:rsidR="005B6F91" w:rsidRPr="0074401B" w:rsidRDefault="005B6F91" w:rsidP="005B6F91">
    <w:pPr>
      <w:pStyle w:val="Fuzeile"/>
      <w:rPr>
        <w:sz w:val="4"/>
        <w:szCs w:val="4"/>
      </w:rPr>
    </w:pPr>
  </w:p>
  <w:p w14:paraId="7351C9E1" w14:textId="77777777" w:rsidR="00F17AF6" w:rsidRPr="0074401B" w:rsidRDefault="00F17AF6" w:rsidP="005B6F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85E7"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CD54A" w14:textId="77777777" w:rsidR="00125631" w:rsidRDefault="00125631">
      <w:r>
        <w:separator/>
      </w:r>
    </w:p>
  </w:footnote>
  <w:footnote w:type="continuationSeparator" w:id="0">
    <w:p w14:paraId="4439067A" w14:textId="77777777" w:rsidR="00125631" w:rsidRDefault="0012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7662"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B43CD524">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1893492636">
    <w:abstractNumId w:val="4"/>
  </w:num>
  <w:num w:numId="2" w16cid:durableId="1137839519">
    <w:abstractNumId w:val="12"/>
  </w:num>
  <w:num w:numId="3" w16cid:durableId="89401655">
    <w:abstractNumId w:val="16"/>
  </w:num>
  <w:num w:numId="4" w16cid:durableId="438257719">
    <w:abstractNumId w:val="0"/>
  </w:num>
  <w:num w:numId="5" w16cid:durableId="103379173">
    <w:abstractNumId w:val="7"/>
  </w:num>
  <w:num w:numId="6" w16cid:durableId="1274899293">
    <w:abstractNumId w:val="8"/>
  </w:num>
  <w:num w:numId="7" w16cid:durableId="1983190504">
    <w:abstractNumId w:val="10"/>
  </w:num>
  <w:num w:numId="8" w16cid:durableId="1902251335">
    <w:abstractNumId w:val="29"/>
  </w:num>
  <w:num w:numId="9" w16cid:durableId="1085878237">
    <w:abstractNumId w:val="9"/>
  </w:num>
  <w:num w:numId="10" w16cid:durableId="1847135387">
    <w:abstractNumId w:val="1"/>
  </w:num>
  <w:num w:numId="11" w16cid:durableId="824324578">
    <w:abstractNumId w:val="26"/>
  </w:num>
  <w:num w:numId="12" w16cid:durableId="1576351811">
    <w:abstractNumId w:val="5"/>
  </w:num>
  <w:num w:numId="13" w16cid:durableId="515655645">
    <w:abstractNumId w:val="18"/>
  </w:num>
  <w:num w:numId="14" w16cid:durableId="1164781822">
    <w:abstractNumId w:val="19"/>
  </w:num>
  <w:num w:numId="15" w16cid:durableId="1233929500">
    <w:abstractNumId w:val="15"/>
  </w:num>
  <w:num w:numId="16" w16cid:durableId="1914729853">
    <w:abstractNumId w:val="27"/>
  </w:num>
  <w:num w:numId="17" w16cid:durableId="1442527670">
    <w:abstractNumId w:val="23"/>
  </w:num>
  <w:num w:numId="18" w16cid:durableId="2110619239">
    <w:abstractNumId w:val="31"/>
  </w:num>
  <w:num w:numId="19" w16cid:durableId="1537737966">
    <w:abstractNumId w:val="25"/>
  </w:num>
  <w:num w:numId="20" w16cid:durableId="1430615882">
    <w:abstractNumId w:val="20"/>
  </w:num>
  <w:num w:numId="21" w16cid:durableId="217590573">
    <w:abstractNumId w:val="28"/>
  </w:num>
  <w:num w:numId="22" w16cid:durableId="907419079">
    <w:abstractNumId w:val="3"/>
  </w:num>
  <w:num w:numId="23" w16cid:durableId="681971894">
    <w:abstractNumId w:val="22"/>
  </w:num>
  <w:num w:numId="24" w16cid:durableId="1195077596">
    <w:abstractNumId w:val="2"/>
  </w:num>
  <w:num w:numId="25" w16cid:durableId="1020622524">
    <w:abstractNumId w:val="32"/>
  </w:num>
  <w:num w:numId="26" w16cid:durableId="1725760775">
    <w:abstractNumId w:val="30"/>
  </w:num>
  <w:num w:numId="27" w16cid:durableId="238366436">
    <w:abstractNumId w:val="13"/>
  </w:num>
  <w:num w:numId="28" w16cid:durableId="2036807244">
    <w:abstractNumId w:val="17"/>
  </w:num>
  <w:num w:numId="29" w16cid:durableId="1983348112">
    <w:abstractNumId w:val="14"/>
  </w:num>
  <w:num w:numId="30" w16cid:durableId="804274368">
    <w:abstractNumId w:val="11"/>
  </w:num>
  <w:num w:numId="31" w16cid:durableId="631983302">
    <w:abstractNumId w:val="6"/>
  </w:num>
  <w:num w:numId="32" w16cid:durableId="596715974">
    <w:abstractNumId w:val="21"/>
  </w:num>
  <w:num w:numId="33" w16cid:durableId="1317950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7D"/>
    <w:rsid w:val="00011F66"/>
    <w:rsid w:val="00012F30"/>
    <w:rsid w:val="0002170E"/>
    <w:rsid w:val="000256AF"/>
    <w:rsid w:val="0002639D"/>
    <w:rsid w:val="0003317F"/>
    <w:rsid w:val="00034B02"/>
    <w:rsid w:val="00035545"/>
    <w:rsid w:val="0004283B"/>
    <w:rsid w:val="000502F3"/>
    <w:rsid w:val="00053116"/>
    <w:rsid w:val="00053F0B"/>
    <w:rsid w:val="00056DD9"/>
    <w:rsid w:val="00057E19"/>
    <w:rsid w:val="00070EC0"/>
    <w:rsid w:val="00076486"/>
    <w:rsid w:val="00080E4C"/>
    <w:rsid w:val="000843DC"/>
    <w:rsid w:val="00084A2B"/>
    <w:rsid w:val="000872C3"/>
    <w:rsid w:val="0009074D"/>
    <w:rsid w:val="00091AE7"/>
    <w:rsid w:val="00091BE7"/>
    <w:rsid w:val="00092ACE"/>
    <w:rsid w:val="000A4B78"/>
    <w:rsid w:val="000B0106"/>
    <w:rsid w:val="000B0184"/>
    <w:rsid w:val="000B05EC"/>
    <w:rsid w:val="000B14B6"/>
    <w:rsid w:val="000B4082"/>
    <w:rsid w:val="000B5AE9"/>
    <w:rsid w:val="000B77F4"/>
    <w:rsid w:val="000B7F83"/>
    <w:rsid w:val="000C765A"/>
    <w:rsid w:val="000D32AD"/>
    <w:rsid w:val="000D7C3B"/>
    <w:rsid w:val="000E34D3"/>
    <w:rsid w:val="000F0111"/>
    <w:rsid w:val="001107EC"/>
    <w:rsid w:val="00115BCC"/>
    <w:rsid w:val="00120ECB"/>
    <w:rsid w:val="00125631"/>
    <w:rsid w:val="00135A97"/>
    <w:rsid w:val="00135E88"/>
    <w:rsid w:val="00136954"/>
    <w:rsid w:val="00141BE0"/>
    <w:rsid w:val="00143BB7"/>
    <w:rsid w:val="001468B6"/>
    <w:rsid w:val="00150659"/>
    <w:rsid w:val="00150C9F"/>
    <w:rsid w:val="001529F6"/>
    <w:rsid w:val="001546D3"/>
    <w:rsid w:val="00155A9F"/>
    <w:rsid w:val="00162976"/>
    <w:rsid w:val="001634D1"/>
    <w:rsid w:val="00165C6E"/>
    <w:rsid w:val="001675D7"/>
    <w:rsid w:val="0017084E"/>
    <w:rsid w:val="00171D3D"/>
    <w:rsid w:val="00172EB6"/>
    <w:rsid w:val="00177CE1"/>
    <w:rsid w:val="00184741"/>
    <w:rsid w:val="00184EF7"/>
    <w:rsid w:val="0018667B"/>
    <w:rsid w:val="0019207C"/>
    <w:rsid w:val="001942F0"/>
    <w:rsid w:val="00194C2C"/>
    <w:rsid w:val="0019629B"/>
    <w:rsid w:val="0019751E"/>
    <w:rsid w:val="001978DB"/>
    <w:rsid w:val="001A063A"/>
    <w:rsid w:val="001B0EFC"/>
    <w:rsid w:val="001B1C5E"/>
    <w:rsid w:val="001C2C35"/>
    <w:rsid w:val="001D5493"/>
    <w:rsid w:val="001E14AD"/>
    <w:rsid w:val="001E49A9"/>
    <w:rsid w:val="001F6C59"/>
    <w:rsid w:val="00202BDA"/>
    <w:rsid w:val="00204EA5"/>
    <w:rsid w:val="00213181"/>
    <w:rsid w:val="002203A6"/>
    <w:rsid w:val="002229D3"/>
    <w:rsid w:val="0022356E"/>
    <w:rsid w:val="002315D0"/>
    <w:rsid w:val="002345B8"/>
    <w:rsid w:val="00234D9E"/>
    <w:rsid w:val="00255916"/>
    <w:rsid w:val="00255C01"/>
    <w:rsid w:val="00257BDE"/>
    <w:rsid w:val="00261C31"/>
    <w:rsid w:val="00262E37"/>
    <w:rsid w:val="0026457F"/>
    <w:rsid w:val="002648FF"/>
    <w:rsid w:val="00264D56"/>
    <w:rsid w:val="002667E1"/>
    <w:rsid w:val="00271EDC"/>
    <w:rsid w:val="00285143"/>
    <w:rsid w:val="00285BBA"/>
    <w:rsid w:val="00293213"/>
    <w:rsid w:val="002965C1"/>
    <w:rsid w:val="0029698B"/>
    <w:rsid w:val="002A05DF"/>
    <w:rsid w:val="002A4A74"/>
    <w:rsid w:val="002A5A3C"/>
    <w:rsid w:val="002A7261"/>
    <w:rsid w:val="002B19B9"/>
    <w:rsid w:val="002B3BAE"/>
    <w:rsid w:val="002B3BF3"/>
    <w:rsid w:val="002B491F"/>
    <w:rsid w:val="002B4958"/>
    <w:rsid w:val="002C414E"/>
    <w:rsid w:val="002C59E2"/>
    <w:rsid w:val="002E0F67"/>
    <w:rsid w:val="002E2D39"/>
    <w:rsid w:val="002E4B53"/>
    <w:rsid w:val="002E4B8D"/>
    <w:rsid w:val="002E650A"/>
    <w:rsid w:val="002E7358"/>
    <w:rsid w:val="002F1CAD"/>
    <w:rsid w:val="002F1CD0"/>
    <w:rsid w:val="002F5CBD"/>
    <w:rsid w:val="002F5FE4"/>
    <w:rsid w:val="00303FD8"/>
    <w:rsid w:val="00306236"/>
    <w:rsid w:val="00306E37"/>
    <w:rsid w:val="0031069A"/>
    <w:rsid w:val="0031102E"/>
    <w:rsid w:val="00313186"/>
    <w:rsid w:val="00313427"/>
    <w:rsid w:val="0031350C"/>
    <w:rsid w:val="0031463A"/>
    <w:rsid w:val="00315EFE"/>
    <w:rsid w:val="003165C8"/>
    <w:rsid w:val="003200B0"/>
    <w:rsid w:val="00321316"/>
    <w:rsid w:val="00325F97"/>
    <w:rsid w:val="003266DD"/>
    <w:rsid w:val="00327147"/>
    <w:rsid w:val="00330A26"/>
    <w:rsid w:val="003333CC"/>
    <w:rsid w:val="0034148A"/>
    <w:rsid w:val="00347A2A"/>
    <w:rsid w:val="0035262B"/>
    <w:rsid w:val="00352A7C"/>
    <w:rsid w:val="00353E0F"/>
    <w:rsid w:val="00354266"/>
    <w:rsid w:val="00354B3C"/>
    <w:rsid w:val="00367CF9"/>
    <w:rsid w:val="00371B45"/>
    <w:rsid w:val="0037320D"/>
    <w:rsid w:val="00373AE0"/>
    <w:rsid w:val="00382114"/>
    <w:rsid w:val="0039286D"/>
    <w:rsid w:val="00392B54"/>
    <w:rsid w:val="00395DCB"/>
    <w:rsid w:val="003A296D"/>
    <w:rsid w:val="003A666A"/>
    <w:rsid w:val="003B1D16"/>
    <w:rsid w:val="003C63CB"/>
    <w:rsid w:val="003D1AEE"/>
    <w:rsid w:val="003D1B3E"/>
    <w:rsid w:val="003D4EC1"/>
    <w:rsid w:val="003D6DAF"/>
    <w:rsid w:val="003D6E64"/>
    <w:rsid w:val="003E0294"/>
    <w:rsid w:val="003E27AB"/>
    <w:rsid w:val="003F4E33"/>
    <w:rsid w:val="00401D6B"/>
    <w:rsid w:val="00406725"/>
    <w:rsid w:val="00413CB4"/>
    <w:rsid w:val="004166C5"/>
    <w:rsid w:val="00423829"/>
    <w:rsid w:val="00427423"/>
    <w:rsid w:val="00430F9E"/>
    <w:rsid w:val="004316B7"/>
    <w:rsid w:val="004319F1"/>
    <w:rsid w:val="00435571"/>
    <w:rsid w:val="0043581F"/>
    <w:rsid w:val="00436FB3"/>
    <w:rsid w:val="00441BB9"/>
    <w:rsid w:val="004459EC"/>
    <w:rsid w:val="00446042"/>
    <w:rsid w:val="00451B9F"/>
    <w:rsid w:val="0045221C"/>
    <w:rsid w:val="0045435D"/>
    <w:rsid w:val="0045596B"/>
    <w:rsid w:val="0046084C"/>
    <w:rsid w:val="00464347"/>
    <w:rsid w:val="004647FD"/>
    <w:rsid w:val="00464E27"/>
    <w:rsid w:val="00465E22"/>
    <w:rsid w:val="00473505"/>
    <w:rsid w:val="00482EFD"/>
    <w:rsid w:val="004979CF"/>
    <w:rsid w:val="004A37F8"/>
    <w:rsid w:val="004A5DE1"/>
    <w:rsid w:val="004B1750"/>
    <w:rsid w:val="004B1BD8"/>
    <w:rsid w:val="004B2F52"/>
    <w:rsid w:val="004B37E7"/>
    <w:rsid w:val="004C6A3E"/>
    <w:rsid w:val="004C6C9C"/>
    <w:rsid w:val="004C6D56"/>
    <w:rsid w:val="004D0EE9"/>
    <w:rsid w:val="004E1BF3"/>
    <w:rsid w:val="004E77DA"/>
    <w:rsid w:val="004F2F2A"/>
    <w:rsid w:val="004F3125"/>
    <w:rsid w:val="00502543"/>
    <w:rsid w:val="00505006"/>
    <w:rsid w:val="00507B39"/>
    <w:rsid w:val="0051087F"/>
    <w:rsid w:val="00510D31"/>
    <w:rsid w:val="00520357"/>
    <w:rsid w:val="005244CD"/>
    <w:rsid w:val="00525394"/>
    <w:rsid w:val="00535F03"/>
    <w:rsid w:val="005461FA"/>
    <w:rsid w:val="005468BC"/>
    <w:rsid w:val="0055226C"/>
    <w:rsid w:val="00555DD6"/>
    <w:rsid w:val="00555ED2"/>
    <w:rsid w:val="00556AE1"/>
    <w:rsid w:val="00581B0F"/>
    <w:rsid w:val="00593515"/>
    <w:rsid w:val="00593C23"/>
    <w:rsid w:val="00594619"/>
    <w:rsid w:val="00594FBE"/>
    <w:rsid w:val="00595BA4"/>
    <w:rsid w:val="00595D2A"/>
    <w:rsid w:val="005A3425"/>
    <w:rsid w:val="005A3CE9"/>
    <w:rsid w:val="005A6806"/>
    <w:rsid w:val="005A769A"/>
    <w:rsid w:val="005B2E9B"/>
    <w:rsid w:val="005B6F91"/>
    <w:rsid w:val="005C5384"/>
    <w:rsid w:val="005C72DF"/>
    <w:rsid w:val="005D153A"/>
    <w:rsid w:val="005D5025"/>
    <w:rsid w:val="005D557E"/>
    <w:rsid w:val="005E4553"/>
    <w:rsid w:val="005E4DDB"/>
    <w:rsid w:val="005E5BD7"/>
    <w:rsid w:val="005E672F"/>
    <w:rsid w:val="005F0BE4"/>
    <w:rsid w:val="005F2E1D"/>
    <w:rsid w:val="00601D1E"/>
    <w:rsid w:val="00603196"/>
    <w:rsid w:val="00607E92"/>
    <w:rsid w:val="006103C3"/>
    <w:rsid w:val="00610C39"/>
    <w:rsid w:val="00624B5C"/>
    <w:rsid w:val="00626167"/>
    <w:rsid w:val="00626A1B"/>
    <w:rsid w:val="0063087B"/>
    <w:rsid w:val="0063730C"/>
    <w:rsid w:val="00643FAA"/>
    <w:rsid w:val="006470CE"/>
    <w:rsid w:val="00647C92"/>
    <w:rsid w:val="00653626"/>
    <w:rsid w:val="00664FE9"/>
    <w:rsid w:val="00675FBF"/>
    <w:rsid w:val="006764EF"/>
    <w:rsid w:val="00682487"/>
    <w:rsid w:val="00692499"/>
    <w:rsid w:val="006927B2"/>
    <w:rsid w:val="006936F9"/>
    <w:rsid w:val="00693983"/>
    <w:rsid w:val="00693B1D"/>
    <w:rsid w:val="0069784F"/>
    <w:rsid w:val="006A09C2"/>
    <w:rsid w:val="006A538B"/>
    <w:rsid w:val="006B0EDC"/>
    <w:rsid w:val="006B6C19"/>
    <w:rsid w:val="006B75C3"/>
    <w:rsid w:val="006C1503"/>
    <w:rsid w:val="006C21D0"/>
    <w:rsid w:val="006C22B2"/>
    <w:rsid w:val="006C2597"/>
    <w:rsid w:val="006C486D"/>
    <w:rsid w:val="006C7C00"/>
    <w:rsid w:val="006D0DC8"/>
    <w:rsid w:val="006E57EB"/>
    <w:rsid w:val="006F64C4"/>
    <w:rsid w:val="00700756"/>
    <w:rsid w:val="00700D1E"/>
    <w:rsid w:val="00706C3A"/>
    <w:rsid w:val="00706DD3"/>
    <w:rsid w:val="00710296"/>
    <w:rsid w:val="007129C2"/>
    <w:rsid w:val="00714BA7"/>
    <w:rsid w:val="00722350"/>
    <w:rsid w:val="00724F29"/>
    <w:rsid w:val="00733EDA"/>
    <w:rsid w:val="007352B5"/>
    <w:rsid w:val="00735825"/>
    <w:rsid w:val="00736ABA"/>
    <w:rsid w:val="007411A2"/>
    <w:rsid w:val="0074401B"/>
    <w:rsid w:val="00744102"/>
    <w:rsid w:val="007444E3"/>
    <w:rsid w:val="00750386"/>
    <w:rsid w:val="00753079"/>
    <w:rsid w:val="00754309"/>
    <w:rsid w:val="0075470C"/>
    <w:rsid w:val="00765E41"/>
    <w:rsid w:val="0077232D"/>
    <w:rsid w:val="00773FBA"/>
    <w:rsid w:val="007761DC"/>
    <w:rsid w:val="007805D1"/>
    <w:rsid w:val="007913F3"/>
    <w:rsid w:val="00794AFD"/>
    <w:rsid w:val="007A07B0"/>
    <w:rsid w:val="007A29B5"/>
    <w:rsid w:val="007A3D88"/>
    <w:rsid w:val="007B56AC"/>
    <w:rsid w:val="007B6A25"/>
    <w:rsid w:val="007C17EA"/>
    <w:rsid w:val="007C270D"/>
    <w:rsid w:val="007D0C38"/>
    <w:rsid w:val="007D1226"/>
    <w:rsid w:val="007D257C"/>
    <w:rsid w:val="007D4302"/>
    <w:rsid w:val="007D4A8B"/>
    <w:rsid w:val="007E285F"/>
    <w:rsid w:val="007E2C0B"/>
    <w:rsid w:val="007E68C6"/>
    <w:rsid w:val="007E7BD0"/>
    <w:rsid w:val="007F3A9F"/>
    <w:rsid w:val="007F52EE"/>
    <w:rsid w:val="007F5315"/>
    <w:rsid w:val="007F5866"/>
    <w:rsid w:val="008032E8"/>
    <w:rsid w:val="00805F7C"/>
    <w:rsid w:val="00812A07"/>
    <w:rsid w:val="00824B6D"/>
    <w:rsid w:val="0083305C"/>
    <w:rsid w:val="00837E51"/>
    <w:rsid w:val="00840949"/>
    <w:rsid w:val="00847DE3"/>
    <w:rsid w:val="00850DD1"/>
    <w:rsid w:val="00856A27"/>
    <w:rsid w:val="00861B97"/>
    <w:rsid w:val="0086249D"/>
    <w:rsid w:val="00863046"/>
    <w:rsid w:val="00863B8F"/>
    <w:rsid w:val="00872EBC"/>
    <w:rsid w:val="00880A7F"/>
    <w:rsid w:val="00881845"/>
    <w:rsid w:val="00887432"/>
    <w:rsid w:val="008A282C"/>
    <w:rsid w:val="008A489F"/>
    <w:rsid w:val="008A5677"/>
    <w:rsid w:val="008B17CB"/>
    <w:rsid w:val="008B5F50"/>
    <w:rsid w:val="008B693C"/>
    <w:rsid w:val="008B7809"/>
    <w:rsid w:val="008C0DE1"/>
    <w:rsid w:val="008C450A"/>
    <w:rsid w:val="008C5A0D"/>
    <w:rsid w:val="008C6CD4"/>
    <w:rsid w:val="008D13D5"/>
    <w:rsid w:val="008E1AF7"/>
    <w:rsid w:val="008E5AA6"/>
    <w:rsid w:val="008E6D6A"/>
    <w:rsid w:val="008F3FE4"/>
    <w:rsid w:val="008F60B6"/>
    <w:rsid w:val="008F7AD6"/>
    <w:rsid w:val="00910E6E"/>
    <w:rsid w:val="0091116F"/>
    <w:rsid w:val="00911C6A"/>
    <w:rsid w:val="009143D2"/>
    <w:rsid w:val="009149EE"/>
    <w:rsid w:val="009218BE"/>
    <w:rsid w:val="00921AF2"/>
    <w:rsid w:val="00921F45"/>
    <w:rsid w:val="00932395"/>
    <w:rsid w:val="00936BB7"/>
    <w:rsid w:val="00952456"/>
    <w:rsid w:val="009532BA"/>
    <w:rsid w:val="0095581B"/>
    <w:rsid w:val="00962048"/>
    <w:rsid w:val="009623E9"/>
    <w:rsid w:val="00964392"/>
    <w:rsid w:val="00964E9F"/>
    <w:rsid w:val="00970E9A"/>
    <w:rsid w:val="00974F3A"/>
    <w:rsid w:val="00976843"/>
    <w:rsid w:val="00982772"/>
    <w:rsid w:val="00995EB3"/>
    <w:rsid w:val="00996D53"/>
    <w:rsid w:val="009A5146"/>
    <w:rsid w:val="009A5549"/>
    <w:rsid w:val="009C332B"/>
    <w:rsid w:val="009C4B79"/>
    <w:rsid w:val="009D46FD"/>
    <w:rsid w:val="009D7526"/>
    <w:rsid w:val="009E13D0"/>
    <w:rsid w:val="009E31B6"/>
    <w:rsid w:val="009E56BA"/>
    <w:rsid w:val="009E780C"/>
    <w:rsid w:val="009F2EDC"/>
    <w:rsid w:val="009F4916"/>
    <w:rsid w:val="009F58EF"/>
    <w:rsid w:val="009F5A67"/>
    <w:rsid w:val="009F698E"/>
    <w:rsid w:val="00A116B9"/>
    <w:rsid w:val="00A1312B"/>
    <w:rsid w:val="00A15D90"/>
    <w:rsid w:val="00A16786"/>
    <w:rsid w:val="00A2362B"/>
    <w:rsid w:val="00A32E0B"/>
    <w:rsid w:val="00A35E97"/>
    <w:rsid w:val="00A36406"/>
    <w:rsid w:val="00A40839"/>
    <w:rsid w:val="00A4127D"/>
    <w:rsid w:val="00A41F88"/>
    <w:rsid w:val="00A502C8"/>
    <w:rsid w:val="00A52004"/>
    <w:rsid w:val="00A711AF"/>
    <w:rsid w:val="00A73568"/>
    <w:rsid w:val="00A73F6E"/>
    <w:rsid w:val="00A7767A"/>
    <w:rsid w:val="00A87C3E"/>
    <w:rsid w:val="00A87F02"/>
    <w:rsid w:val="00A94635"/>
    <w:rsid w:val="00AA122F"/>
    <w:rsid w:val="00AA2112"/>
    <w:rsid w:val="00AB101E"/>
    <w:rsid w:val="00AC2836"/>
    <w:rsid w:val="00AC4574"/>
    <w:rsid w:val="00AC5CCC"/>
    <w:rsid w:val="00AC6C91"/>
    <w:rsid w:val="00AC7BB6"/>
    <w:rsid w:val="00AD249C"/>
    <w:rsid w:val="00AD6DEE"/>
    <w:rsid w:val="00AE0207"/>
    <w:rsid w:val="00AE35C0"/>
    <w:rsid w:val="00AE5949"/>
    <w:rsid w:val="00AE6092"/>
    <w:rsid w:val="00AE72EE"/>
    <w:rsid w:val="00AF310B"/>
    <w:rsid w:val="00AF3B6B"/>
    <w:rsid w:val="00B028FB"/>
    <w:rsid w:val="00B03F2A"/>
    <w:rsid w:val="00B07A35"/>
    <w:rsid w:val="00B15473"/>
    <w:rsid w:val="00B20822"/>
    <w:rsid w:val="00B22381"/>
    <w:rsid w:val="00B2465E"/>
    <w:rsid w:val="00B36319"/>
    <w:rsid w:val="00B36872"/>
    <w:rsid w:val="00B40C98"/>
    <w:rsid w:val="00B41ED9"/>
    <w:rsid w:val="00B42726"/>
    <w:rsid w:val="00B44F72"/>
    <w:rsid w:val="00B52721"/>
    <w:rsid w:val="00B541E1"/>
    <w:rsid w:val="00B57A18"/>
    <w:rsid w:val="00B61185"/>
    <w:rsid w:val="00B6482A"/>
    <w:rsid w:val="00B70B90"/>
    <w:rsid w:val="00B71BDC"/>
    <w:rsid w:val="00B72FB7"/>
    <w:rsid w:val="00B776FE"/>
    <w:rsid w:val="00B826F6"/>
    <w:rsid w:val="00B87B5E"/>
    <w:rsid w:val="00B914C3"/>
    <w:rsid w:val="00B92F41"/>
    <w:rsid w:val="00B96624"/>
    <w:rsid w:val="00B978E0"/>
    <w:rsid w:val="00BA26AF"/>
    <w:rsid w:val="00BA48DD"/>
    <w:rsid w:val="00BA4AAB"/>
    <w:rsid w:val="00BA5084"/>
    <w:rsid w:val="00BA6DC8"/>
    <w:rsid w:val="00BC0ABC"/>
    <w:rsid w:val="00BC0E51"/>
    <w:rsid w:val="00BC555F"/>
    <w:rsid w:val="00BC7001"/>
    <w:rsid w:val="00BD0974"/>
    <w:rsid w:val="00BD5101"/>
    <w:rsid w:val="00BD60D4"/>
    <w:rsid w:val="00BD679D"/>
    <w:rsid w:val="00BD77A5"/>
    <w:rsid w:val="00BE0E7F"/>
    <w:rsid w:val="00BE1863"/>
    <w:rsid w:val="00BE2214"/>
    <w:rsid w:val="00BE38A0"/>
    <w:rsid w:val="00BF34B4"/>
    <w:rsid w:val="00BF4EB9"/>
    <w:rsid w:val="00BF5A53"/>
    <w:rsid w:val="00BF5CED"/>
    <w:rsid w:val="00BF70C8"/>
    <w:rsid w:val="00C015B5"/>
    <w:rsid w:val="00C05526"/>
    <w:rsid w:val="00C12246"/>
    <w:rsid w:val="00C1645B"/>
    <w:rsid w:val="00C20B6B"/>
    <w:rsid w:val="00C22041"/>
    <w:rsid w:val="00C23DD6"/>
    <w:rsid w:val="00C272CB"/>
    <w:rsid w:val="00C27C87"/>
    <w:rsid w:val="00C415BA"/>
    <w:rsid w:val="00C42218"/>
    <w:rsid w:val="00C42466"/>
    <w:rsid w:val="00C43FA7"/>
    <w:rsid w:val="00C50437"/>
    <w:rsid w:val="00C50B5F"/>
    <w:rsid w:val="00C524A3"/>
    <w:rsid w:val="00C5317A"/>
    <w:rsid w:val="00C53ABA"/>
    <w:rsid w:val="00C54190"/>
    <w:rsid w:val="00C60410"/>
    <w:rsid w:val="00C61033"/>
    <w:rsid w:val="00C63C4F"/>
    <w:rsid w:val="00C64CE2"/>
    <w:rsid w:val="00C7090F"/>
    <w:rsid w:val="00C80D1F"/>
    <w:rsid w:val="00C83627"/>
    <w:rsid w:val="00C83F89"/>
    <w:rsid w:val="00C84AF6"/>
    <w:rsid w:val="00C9318C"/>
    <w:rsid w:val="00C93F4C"/>
    <w:rsid w:val="00C95ED6"/>
    <w:rsid w:val="00CA23F3"/>
    <w:rsid w:val="00CB34E9"/>
    <w:rsid w:val="00CC21E8"/>
    <w:rsid w:val="00CC5949"/>
    <w:rsid w:val="00CC6E50"/>
    <w:rsid w:val="00CC75DB"/>
    <w:rsid w:val="00CC7D37"/>
    <w:rsid w:val="00CD2EA7"/>
    <w:rsid w:val="00CD5DCF"/>
    <w:rsid w:val="00CE0189"/>
    <w:rsid w:val="00CE1F02"/>
    <w:rsid w:val="00CE240D"/>
    <w:rsid w:val="00CE6091"/>
    <w:rsid w:val="00CE7D25"/>
    <w:rsid w:val="00CE7FF1"/>
    <w:rsid w:val="00CF4A02"/>
    <w:rsid w:val="00CF5D42"/>
    <w:rsid w:val="00CF692C"/>
    <w:rsid w:val="00D0288A"/>
    <w:rsid w:val="00D02F88"/>
    <w:rsid w:val="00D05B73"/>
    <w:rsid w:val="00D127FB"/>
    <w:rsid w:val="00D1378E"/>
    <w:rsid w:val="00D20984"/>
    <w:rsid w:val="00D224F9"/>
    <w:rsid w:val="00D22EB0"/>
    <w:rsid w:val="00D25C78"/>
    <w:rsid w:val="00D2600F"/>
    <w:rsid w:val="00D32DB2"/>
    <w:rsid w:val="00D353A8"/>
    <w:rsid w:val="00D41125"/>
    <w:rsid w:val="00D44B53"/>
    <w:rsid w:val="00D45C0A"/>
    <w:rsid w:val="00D47653"/>
    <w:rsid w:val="00D54B48"/>
    <w:rsid w:val="00D552B2"/>
    <w:rsid w:val="00D61D24"/>
    <w:rsid w:val="00D67635"/>
    <w:rsid w:val="00D7487B"/>
    <w:rsid w:val="00D759A0"/>
    <w:rsid w:val="00D80761"/>
    <w:rsid w:val="00D821DB"/>
    <w:rsid w:val="00D83D30"/>
    <w:rsid w:val="00D86EA1"/>
    <w:rsid w:val="00D876B3"/>
    <w:rsid w:val="00D90037"/>
    <w:rsid w:val="00D916E8"/>
    <w:rsid w:val="00D91EB0"/>
    <w:rsid w:val="00DA024B"/>
    <w:rsid w:val="00DA245C"/>
    <w:rsid w:val="00DA29C5"/>
    <w:rsid w:val="00DA524C"/>
    <w:rsid w:val="00DB2578"/>
    <w:rsid w:val="00DC3E04"/>
    <w:rsid w:val="00DC4EE2"/>
    <w:rsid w:val="00DD3F34"/>
    <w:rsid w:val="00DD7491"/>
    <w:rsid w:val="00DD76A5"/>
    <w:rsid w:val="00DE020B"/>
    <w:rsid w:val="00DE1569"/>
    <w:rsid w:val="00DE50A8"/>
    <w:rsid w:val="00DF1D99"/>
    <w:rsid w:val="00DF29C4"/>
    <w:rsid w:val="00DF7F4F"/>
    <w:rsid w:val="00E01201"/>
    <w:rsid w:val="00E06C89"/>
    <w:rsid w:val="00E24D34"/>
    <w:rsid w:val="00E26724"/>
    <w:rsid w:val="00E2676F"/>
    <w:rsid w:val="00E33D4A"/>
    <w:rsid w:val="00E37921"/>
    <w:rsid w:val="00E41EB1"/>
    <w:rsid w:val="00E57977"/>
    <w:rsid w:val="00E62EFB"/>
    <w:rsid w:val="00E6735D"/>
    <w:rsid w:val="00E736D8"/>
    <w:rsid w:val="00E7387B"/>
    <w:rsid w:val="00E7388D"/>
    <w:rsid w:val="00E7611E"/>
    <w:rsid w:val="00E7662D"/>
    <w:rsid w:val="00E819CA"/>
    <w:rsid w:val="00E83CDB"/>
    <w:rsid w:val="00E9011C"/>
    <w:rsid w:val="00E9070F"/>
    <w:rsid w:val="00E975CE"/>
    <w:rsid w:val="00EA0AD7"/>
    <w:rsid w:val="00EA1ACD"/>
    <w:rsid w:val="00EA4E2A"/>
    <w:rsid w:val="00EA6FD8"/>
    <w:rsid w:val="00EB231B"/>
    <w:rsid w:val="00EB5288"/>
    <w:rsid w:val="00EC0B7A"/>
    <w:rsid w:val="00EC1ABD"/>
    <w:rsid w:val="00EC24B8"/>
    <w:rsid w:val="00EC78AE"/>
    <w:rsid w:val="00ED2A82"/>
    <w:rsid w:val="00EE0006"/>
    <w:rsid w:val="00EE2AAE"/>
    <w:rsid w:val="00EE5B0D"/>
    <w:rsid w:val="00EE756C"/>
    <w:rsid w:val="00EF77FE"/>
    <w:rsid w:val="00F043CF"/>
    <w:rsid w:val="00F053EE"/>
    <w:rsid w:val="00F07ED4"/>
    <w:rsid w:val="00F177B7"/>
    <w:rsid w:val="00F17AF6"/>
    <w:rsid w:val="00F3001B"/>
    <w:rsid w:val="00F302E7"/>
    <w:rsid w:val="00F316C9"/>
    <w:rsid w:val="00F334C8"/>
    <w:rsid w:val="00F342D4"/>
    <w:rsid w:val="00F35235"/>
    <w:rsid w:val="00F519B4"/>
    <w:rsid w:val="00F521F8"/>
    <w:rsid w:val="00F52222"/>
    <w:rsid w:val="00F52781"/>
    <w:rsid w:val="00F54087"/>
    <w:rsid w:val="00F55420"/>
    <w:rsid w:val="00F55E7B"/>
    <w:rsid w:val="00F56DD6"/>
    <w:rsid w:val="00F6461D"/>
    <w:rsid w:val="00F71309"/>
    <w:rsid w:val="00F72733"/>
    <w:rsid w:val="00F81CE4"/>
    <w:rsid w:val="00F8259A"/>
    <w:rsid w:val="00F847C7"/>
    <w:rsid w:val="00F860F6"/>
    <w:rsid w:val="00FA627A"/>
    <w:rsid w:val="00FB3CBB"/>
    <w:rsid w:val="00FB631C"/>
    <w:rsid w:val="00FC2399"/>
    <w:rsid w:val="00FC5DD2"/>
    <w:rsid w:val="00FD2AD7"/>
    <w:rsid w:val="00FD58B7"/>
    <w:rsid w:val="00FE2CF5"/>
    <w:rsid w:val="00FE30B7"/>
    <w:rsid w:val="00FE51C4"/>
    <w:rsid w:val="00FE70EF"/>
    <w:rsid w:val="00FF30BE"/>
    <w:rsid w:val="02E02FA7"/>
    <w:rsid w:val="124E20DA"/>
    <w:rsid w:val="18E8908C"/>
    <w:rsid w:val="233FFF06"/>
    <w:rsid w:val="364C6C8B"/>
    <w:rsid w:val="41E3BF36"/>
    <w:rsid w:val="42993FA7"/>
    <w:rsid w:val="75B6E2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EE9C4"/>
  <w15:chartTrackingRefBased/>
  <w15:docId w15:val="{9A3EE183-F1E2-7E45-B6C7-2FB7D5E6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Arial" w:hAnsi="Arial"/>
      <w:sz w:val="22"/>
      <w:lang w:eastAsia="de-DE"/>
    </w:rPr>
  </w:style>
  <w:style w:type="paragraph" w:styleId="berschrift2">
    <w:name w:val="heading 2"/>
    <w:basedOn w:val="Standard"/>
    <w:next w:val="Standard"/>
    <w:link w:val="berschrift2Zchn"/>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sid w:val="009A5146"/>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HauptTitel">
    <w:name w:val="HauptTitel"/>
    <w:basedOn w:val="Standard"/>
    <w:link w:val="HauptTitelZchn"/>
    <w:qFormat/>
    <w:rsid w:val="00E736D8"/>
    <w:pPr>
      <w:autoSpaceDE w:val="0"/>
      <w:autoSpaceDN w:val="0"/>
      <w:adjustRightInd w:val="0"/>
      <w:spacing w:line="340" w:lineRule="exact"/>
    </w:pPr>
    <w:rPr>
      <w:rFonts w:cs="Arial"/>
      <w:b/>
      <w:bCs/>
      <w:color w:val="006582"/>
      <w:sz w:val="30"/>
      <w:szCs w:val="30"/>
    </w:rPr>
  </w:style>
  <w:style w:type="paragraph" w:customStyle="1" w:styleId="BulletPoint">
    <w:name w:val="BulletPoint"/>
    <w:basedOn w:val="Standard"/>
    <w:qFormat/>
    <w:rsid w:val="00E736D8"/>
    <w:pPr>
      <w:numPr>
        <w:numId w:val="33"/>
      </w:numPr>
      <w:tabs>
        <w:tab w:val="left" w:pos="0"/>
        <w:tab w:val="left" w:pos="1701"/>
      </w:tabs>
      <w:autoSpaceDE w:val="0"/>
      <w:autoSpaceDN w:val="0"/>
      <w:adjustRightInd w:val="0"/>
      <w:spacing w:after="80" w:line="280" w:lineRule="exact"/>
      <w:ind w:left="284" w:hanging="284"/>
    </w:pPr>
    <w:rPr>
      <w:rFonts w:cs="Arial"/>
      <w:b/>
      <w:bCs/>
      <w:color w:val="006582"/>
      <w:sz w:val="24"/>
      <w:szCs w:val="24"/>
    </w:rPr>
  </w:style>
  <w:style w:type="character" w:customStyle="1" w:styleId="HauptTitelZchn">
    <w:name w:val="HauptTitel Zchn"/>
    <w:basedOn w:val="Absatz-Standardschriftart"/>
    <w:link w:val="HauptTitel"/>
    <w:rsid w:val="00E736D8"/>
    <w:rPr>
      <w:rFonts w:ascii="Arial" w:hAnsi="Arial" w:cs="Arial"/>
      <w:b/>
      <w:bCs/>
      <w:color w:val="006582"/>
      <w:sz w:val="30"/>
      <w:szCs w:val="30"/>
      <w:lang w:eastAsia="de-DE"/>
    </w:rPr>
  </w:style>
  <w:style w:type="paragraph" w:customStyle="1" w:styleId="StandardAbsatz">
    <w:name w:val="StandardAbsatz"/>
    <w:basedOn w:val="Standard"/>
    <w:qFormat/>
    <w:rsid w:val="00E736D8"/>
    <w:pPr>
      <w:autoSpaceDE w:val="0"/>
      <w:autoSpaceDN w:val="0"/>
      <w:adjustRightInd w:val="0"/>
      <w:spacing w:line="300" w:lineRule="exact"/>
    </w:pPr>
    <w:rPr>
      <w:iCs/>
    </w:rPr>
  </w:style>
  <w:style w:type="paragraph" w:customStyle="1" w:styleId="FotoHinweis">
    <w:name w:val="FotoHinweis"/>
    <w:basedOn w:val="Standard"/>
    <w:qFormat/>
    <w:rsid w:val="00B15473"/>
    <w:pPr>
      <w:autoSpaceDE w:val="0"/>
      <w:autoSpaceDN w:val="0"/>
      <w:adjustRightInd w:val="0"/>
    </w:pPr>
    <w:rPr>
      <w:rFonts w:cs="Arial"/>
      <w:color w:val="006582"/>
      <w:sz w:val="20"/>
      <w:szCs w:val="18"/>
    </w:rPr>
  </w:style>
  <w:style w:type="paragraph" w:customStyle="1" w:styleId="Link">
    <w:name w:val="Link"/>
    <w:basedOn w:val="FotoHinweis"/>
    <w:qFormat/>
    <w:rsid w:val="00E736D8"/>
    <w:rPr>
      <w:b/>
      <w:color w:val="F49100"/>
    </w:rPr>
  </w:style>
  <w:style w:type="paragraph" w:customStyle="1" w:styleId="KontaktAngaben">
    <w:name w:val="KontaktAngaben"/>
    <w:basedOn w:val="Standard"/>
    <w:qFormat/>
    <w:rsid w:val="00B15473"/>
    <w:pPr>
      <w:autoSpaceDE w:val="0"/>
      <w:autoSpaceDN w:val="0"/>
      <w:adjustRightInd w:val="0"/>
      <w:spacing w:line="240" w:lineRule="exact"/>
    </w:pPr>
    <w:rPr>
      <w:rFonts w:cs="Arial"/>
      <w:color w:val="006582"/>
      <w:sz w:val="16"/>
      <w:szCs w:val="18"/>
    </w:rPr>
  </w:style>
  <w:style w:type="paragraph" w:customStyle="1" w:styleId="VDMADefinition">
    <w:name w:val="VDMADefinition"/>
    <w:basedOn w:val="NurText"/>
    <w:qFormat/>
    <w:rsid w:val="00E736D8"/>
    <w:rPr>
      <w:rFonts w:cs="Arial"/>
      <w:color w:val="006582"/>
      <w:sz w:val="16"/>
      <w:szCs w:val="16"/>
    </w:rPr>
  </w:style>
  <w:style w:type="paragraph" w:customStyle="1" w:styleId="ZwischenTitel">
    <w:name w:val="ZwischenTitel"/>
    <w:basedOn w:val="Standard"/>
    <w:qFormat/>
    <w:rsid w:val="00995EB3"/>
    <w:pPr>
      <w:autoSpaceDE w:val="0"/>
      <w:autoSpaceDN w:val="0"/>
      <w:adjustRightInd w:val="0"/>
      <w:spacing w:line="300" w:lineRule="exact"/>
    </w:pPr>
    <w:rPr>
      <w:b/>
      <w:color w:val="006582"/>
    </w:rPr>
  </w:style>
  <w:style w:type="paragraph" w:styleId="KeinLeerraum">
    <w:name w:val="No Spacing"/>
    <w:uiPriority w:val="1"/>
    <w:rsid w:val="00C27C87"/>
    <w:rPr>
      <w:rFonts w:ascii="Arial" w:hAnsi="Arial"/>
      <w:sz w:val="22"/>
      <w:lang w:eastAsia="de-DE"/>
    </w:rPr>
  </w:style>
  <w:style w:type="character" w:customStyle="1" w:styleId="berschrift2Zchn">
    <w:name w:val="Überschrift 2 Zchn"/>
    <w:basedOn w:val="Absatz-Standardschriftart"/>
    <w:link w:val="berschrift2"/>
    <w:rsid w:val="005B6F91"/>
    <w:rPr>
      <w:rFonts w:ascii="Arial" w:hAnsi="Arial"/>
      <w:b/>
      <w:sz w:val="14"/>
      <w:lang w:eastAsia="de-DE"/>
    </w:rPr>
  </w:style>
  <w:style w:type="character" w:customStyle="1" w:styleId="FuzeileZchn">
    <w:name w:val="Fußzeile Zchn"/>
    <w:basedOn w:val="Absatz-Standardschriftart"/>
    <w:link w:val="Fuzeile"/>
    <w:rsid w:val="005B6F91"/>
    <w:rPr>
      <w:rFonts w:ascii="Arial" w:hAnsi="Arial"/>
      <w:sz w:val="22"/>
      <w:lang w:eastAsia="de-DE"/>
    </w:rPr>
  </w:style>
  <w:style w:type="character" w:styleId="BesuchterLink">
    <w:name w:val="FollowedHyperlink"/>
    <w:basedOn w:val="Absatz-Standardschriftart"/>
    <w:rsid w:val="00382114"/>
    <w:rPr>
      <w:color w:val="954F72" w:themeColor="followedHyperlink"/>
      <w:u w:val="single"/>
    </w:rPr>
  </w:style>
  <w:style w:type="character" w:customStyle="1" w:styleId="normaltextrun">
    <w:name w:val="normaltextrun"/>
    <w:basedOn w:val="Absatz-Standardschriftart"/>
    <w:rsid w:val="0043581F"/>
  </w:style>
  <w:style w:type="character" w:customStyle="1" w:styleId="eop">
    <w:name w:val="eop"/>
    <w:basedOn w:val="Absatz-Standardschriftart"/>
    <w:rsid w:val="0043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988241796">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project-rox.a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dma.org/robotics-auto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roject-rox.ai"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53362C28925241A93C7E974EB6F94E" ma:contentTypeVersion="13" ma:contentTypeDescription="Ein neues Dokument erstellen." ma:contentTypeScope="" ma:versionID="c3e9169fdac6def4c1bb04f64cac2844">
  <xsd:schema xmlns:xsd="http://www.w3.org/2001/XMLSchema" xmlns:xs="http://www.w3.org/2001/XMLSchema" xmlns:p="http://schemas.microsoft.com/office/2006/metadata/properties" xmlns:ns2="1aa26e87-5235-4999-9451-33f9eceee98f" xmlns:ns3="9d351fc6-5511-427a-af46-78bcdefe2c63" targetNamespace="http://schemas.microsoft.com/office/2006/metadata/properties" ma:root="true" ma:fieldsID="fb3737f3cec4d957bda7fc98713f2bed" ns2:_="" ns3:_="">
    <xsd:import namespace="1aa26e87-5235-4999-9451-33f9eceee98f"/>
    <xsd:import namespace="9d351fc6-5511-427a-af46-78bcdefe2c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26e87-5235-4999-9451-33f9eceee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51fc6-5511-427a-af46-78bcdefe2c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af9c5a-3f5a-4070-bddb-234cd3262e04}" ma:internalName="TaxCatchAll" ma:showField="CatchAllData" ma:web="9d351fc6-5511-427a-af46-78bcdefe2c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a26e87-5235-4999-9451-33f9eceee98f">
      <Terms xmlns="http://schemas.microsoft.com/office/infopath/2007/PartnerControls"/>
    </lcf76f155ced4ddcb4097134ff3c332f>
    <TaxCatchAll xmlns="9d351fc6-5511-427a-af46-78bcdefe2c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F8620-7DE2-452D-9C70-B92A80A6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26e87-5235-4999-9451-33f9eceee98f"/>
    <ds:schemaRef ds:uri="9d351fc6-5511-427a-af46-78bcdefe2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E977F-94D8-4F22-8C04-CD67686A3CAD}">
  <ds:schemaRefs>
    <ds:schemaRef ds:uri="http://schemas.microsoft.com/office/2006/metadata/properties"/>
    <ds:schemaRef ds:uri="http://schemas.microsoft.com/office/infopath/2007/PartnerControls"/>
    <ds:schemaRef ds:uri="1aa26e87-5235-4999-9451-33f9eceee98f"/>
    <ds:schemaRef ds:uri="9d351fc6-5511-427a-af46-78bcdefe2c63"/>
  </ds:schemaRefs>
</ds:datastoreItem>
</file>

<file path=customXml/itemProps3.xml><?xml version="1.0" encoding="utf-8"?>
<ds:datastoreItem xmlns:ds="http://schemas.openxmlformats.org/officeDocument/2006/customXml" ds:itemID="{E21F9B5B-7850-4ACD-BD79-18C2A57C7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6248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Charlotte Delmas</cp:lastModifiedBy>
  <cp:revision>27</cp:revision>
  <cp:lastPrinted>2018-08-29T09:38:00Z</cp:lastPrinted>
  <dcterms:created xsi:type="dcterms:W3CDTF">2025-01-14T15:04:00Z</dcterms:created>
  <dcterms:modified xsi:type="dcterms:W3CDTF">2025-01-16T06:52:00Z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0x010100F753362C28925241A93C7E974EB6F94E</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2025-01-14T15:06:40Z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277897d6-e2d8-414e-a565-043af89471ab</vt:lpwstr>
  </property>
  <property fmtid="{D5CDD505-2E9C-101B-9397-08002B2CF9AE}" pid="10" name="MSIP_Label_1b2fc352-d48a-41d0-98bd-280e0a83f882_ContentBits">
    <vt:lpwstr>0</vt:lpwstr>
  </property>
</Properties>
</file>